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8" w:type="dxa"/>
        <w:tblLayout w:type="fixed"/>
        <w:tblLook w:val="0000" w:firstRow="0" w:lastRow="0" w:firstColumn="0" w:lastColumn="0" w:noHBand="0" w:noVBand="0"/>
      </w:tblPr>
      <w:tblGrid>
        <w:gridCol w:w="3510"/>
        <w:gridCol w:w="5838"/>
      </w:tblGrid>
      <w:tr w:rsidR="00BA3BCE" w:rsidRPr="00390466" w14:paraId="4D404F7A" w14:textId="77777777" w:rsidTr="0017757E">
        <w:trPr>
          <w:trHeight w:val="851"/>
        </w:trPr>
        <w:tc>
          <w:tcPr>
            <w:tcW w:w="3510" w:type="dxa"/>
          </w:tcPr>
          <w:p w14:paraId="33D7CF54" w14:textId="77777777" w:rsidR="000F0E08" w:rsidRPr="00390466" w:rsidRDefault="000F0E08" w:rsidP="00551866">
            <w:pPr>
              <w:jc w:val="center"/>
              <w:rPr>
                <w:b/>
                <w:sz w:val="26"/>
                <w:szCs w:val="26"/>
              </w:rPr>
            </w:pPr>
            <w:r w:rsidRPr="00390466">
              <w:rPr>
                <w:b/>
                <w:sz w:val="26"/>
                <w:szCs w:val="26"/>
              </w:rPr>
              <w:t>BỘ CÔNG THƯƠNG</w:t>
            </w:r>
          </w:p>
          <w:p w14:paraId="7939A500" w14:textId="217FBA4F" w:rsidR="000F0E08" w:rsidRPr="00390466" w:rsidRDefault="00C32C8B" w:rsidP="00551866">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20DDC04D" wp14:editId="0F3FE6A3">
                      <wp:simplePos x="0" y="0"/>
                      <wp:positionH relativeFrom="column">
                        <wp:posOffset>637540</wp:posOffset>
                      </wp:positionH>
                      <wp:positionV relativeFrom="paragraph">
                        <wp:posOffset>40005</wp:posOffset>
                      </wp:positionV>
                      <wp:extent cx="842645" cy="0"/>
                      <wp:effectExtent l="12700" t="6985" r="11430" b="12065"/>
                      <wp:wrapNone/>
                      <wp:docPr id="23925447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64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77B8928" id="_x0000_t32" coordsize="21600,21600" o:spt="32" o:oned="t" path="m,l21600,21600e" filled="f">
                      <v:path arrowok="t" fillok="f" o:connecttype="none"/>
                      <o:lock v:ext="edit" shapetype="t"/>
                    </v:shapetype>
                    <v:shape id="AutoShape 3" o:spid="_x0000_s1026" type="#_x0000_t32" style="position:absolute;margin-left:50.2pt;margin-top:3.15pt;width:66.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"/>
                  </w:pict>
                </mc:Fallback>
              </mc:AlternateContent>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r w:rsidR="000F0E08" w:rsidRPr="00390466">
              <w:rPr>
                <w:b/>
                <w:sz w:val="26"/>
                <w:szCs w:val="26"/>
              </w:rPr>
              <w:softHyphen/>
            </w:r>
          </w:p>
          <w:p w14:paraId="337BE8E3" w14:textId="77777777" w:rsidR="000F0E08" w:rsidRPr="00390466" w:rsidRDefault="000F0E08" w:rsidP="00551866">
            <w:pPr>
              <w:jc w:val="center"/>
              <w:rPr>
                <w:b/>
                <w:sz w:val="26"/>
                <w:szCs w:val="26"/>
              </w:rPr>
            </w:pPr>
          </w:p>
        </w:tc>
        <w:tc>
          <w:tcPr>
            <w:tcW w:w="5838" w:type="dxa"/>
          </w:tcPr>
          <w:p w14:paraId="33A217EB" w14:textId="2C25103D" w:rsidR="000F0E08" w:rsidRPr="00390466" w:rsidRDefault="000F0E08" w:rsidP="00551866">
            <w:pPr>
              <w:jc w:val="center"/>
              <w:rPr>
                <w:b/>
                <w:sz w:val="26"/>
                <w:szCs w:val="26"/>
              </w:rPr>
            </w:pPr>
            <w:r w:rsidRPr="00390466">
              <w:rPr>
                <w:b/>
                <w:sz w:val="26"/>
                <w:szCs w:val="26"/>
              </w:rPr>
              <w:t>CỘNG H</w:t>
            </w:r>
            <w:r w:rsidR="00734E77">
              <w:rPr>
                <w:b/>
                <w:sz w:val="26"/>
                <w:szCs w:val="26"/>
              </w:rPr>
              <w:t>ÒA</w:t>
            </w:r>
            <w:r w:rsidRPr="00390466">
              <w:rPr>
                <w:b/>
                <w:sz w:val="26"/>
                <w:szCs w:val="26"/>
              </w:rPr>
              <w:t xml:space="preserve"> XÃ HỘI CHỦ NGHĨA VIỆT NAM</w:t>
            </w:r>
          </w:p>
          <w:p w14:paraId="6C7C68D6" w14:textId="77777777" w:rsidR="000F0E08" w:rsidRPr="00734E77" w:rsidRDefault="000F0E08" w:rsidP="00551866">
            <w:pPr>
              <w:jc w:val="center"/>
              <w:rPr>
                <w:b/>
              </w:rPr>
            </w:pPr>
            <w:r w:rsidRPr="00734E77">
              <w:rPr>
                <w:b/>
              </w:rPr>
              <w:t>Độc lập - Tự do - Hạnh phúc</w:t>
            </w:r>
          </w:p>
          <w:p w14:paraId="4752C444" w14:textId="7479F6BA" w:rsidR="000F0E08" w:rsidRPr="00390466" w:rsidRDefault="00C32C8B" w:rsidP="00734E77">
            <w:pPr>
              <w:jc w:val="center"/>
              <w:rPr>
                <w:sz w:val="26"/>
                <w:szCs w:val="26"/>
              </w:rPr>
            </w:pPr>
            <w:r>
              <w:rPr>
                <w:noProof/>
                <w:sz w:val="26"/>
                <w:szCs w:val="26"/>
              </w:rPr>
              <mc:AlternateContent>
                <mc:Choice Requires="wps">
                  <w:drawing>
                    <wp:anchor distT="0" distB="0" distL="114300" distR="114300" simplePos="0" relativeHeight="251658240" behindDoc="0" locked="0" layoutInCell="1" allowOverlap="1" wp14:anchorId="4B2A6B4D" wp14:editId="2FE4B82A">
                      <wp:simplePos x="0" y="0"/>
                      <wp:positionH relativeFrom="column">
                        <wp:posOffset>1144270</wp:posOffset>
                      </wp:positionH>
                      <wp:positionV relativeFrom="paragraph">
                        <wp:posOffset>88900</wp:posOffset>
                      </wp:positionV>
                      <wp:extent cx="1240790" cy="0"/>
                      <wp:effectExtent l="5080" t="12700" r="11430" b="6350"/>
                      <wp:wrapNone/>
                      <wp:docPr id="179171740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79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8CEE82D" id="AutoShape 2" o:spid="_x0000_s1026" type="#_x0000_t32" style="position:absolute;margin-left:90.1pt;margin-top:7pt;width:97.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"/>
                  </w:pict>
                </mc:Fallback>
              </mc:AlternateContent>
            </w:r>
          </w:p>
        </w:tc>
      </w:tr>
      <w:tr w:rsidR="00BA3BCE" w:rsidRPr="00390466" w14:paraId="03CF6C93" w14:textId="77777777" w:rsidTr="0017757E">
        <w:trPr>
          <w:trHeight w:val="513"/>
        </w:trPr>
        <w:tc>
          <w:tcPr>
            <w:tcW w:w="3510" w:type="dxa"/>
          </w:tcPr>
          <w:p w14:paraId="3735CEF1" w14:textId="501FC8CD" w:rsidR="000F0E08" w:rsidRPr="00390466" w:rsidRDefault="000F0E08" w:rsidP="002642E2">
            <w:pPr>
              <w:spacing w:before="120"/>
              <w:jc w:val="center"/>
              <w:rPr>
                <w:sz w:val="26"/>
                <w:szCs w:val="26"/>
                <w:vertAlign w:val="superscript"/>
              </w:rPr>
            </w:pPr>
            <w:r w:rsidRPr="00390466">
              <w:rPr>
                <w:sz w:val="26"/>
                <w:szCs w:val="26"/>
              </w:rPr>
              <w:t xml:space="preserve">Số: </w:t>
            </w:r>
            <w:r w:rsidR="00B56AC9" w:rsidRPr="00390466">
              <w:rPr>
                <w:sz w:val="26"/>
                <w:szCs w:val="26"/>
              </w:rPr>
              <w:t xml:space="preserve"> </w:t>
            </w:r>
            <w:r w:rsidR="001C7F47" w:rsidRPr="00390466">
              <w:rPr>
                <w:b/>
                <w:sz w:val="26"/>
                <w:szCs w:val="26"/>
              </w:rPr>
              <w:t xml:space="preserve">  </w:t>
            </w:r>
            <w:r w:rsidR="001B717D">
              <w:rPr>
                <w:b/>
                <w:sz w:val="26"/>
                <w:szCs w:val="26"/>
              </w:rPr>
              <w:t>53</w:t>
            </w:r>
            <w:r w:rsidR="00D56FB9" w:rsidRPr="00390466">
              <w:rPr>
                <w:b/>
                <w:sz w:val="26"/>
                <w:szCs w:val="26"/>
              </w:rPr>
              <w:t xml:space="preserve"> </w:t>
            </w:r>
            <w:r w:rsidR="001C7F47" w:rsidRPr="00390466">
              <w:rPr>
                <w:b/>
                <w:sz w:val="26"/>
                <w:szCs w:val="26"/>
              </w:rPr>
              <w:t xml:space="preserve"> </w:t>
            </w:r>
            <w:r w:rsidR="00B56AC9" w:rsidRPr="00390466">
              <w:rPr>
                <w:sz w:val="26"/>
                <w:szCs w:val="26"/>
              </w:rPr>
              <w:t xml:space="preserve">  </w:t>
            </w:r>
            <w:r w:rsidRPr="00390466">
              <w:rPr>
                <w:sz w:val="26"/>
                <w:szCs w:val="26"/>
              </w:rPr>
              <w:t>/</w:t>
            </w:r>
            <w:r w:rsidR="00D56FB9" w:rsidRPr="00390466">
              <w:rPr>
                <w:sz w:val="26"/>
                <w:szCs w:val="26"/>
              </w:rPr>
              <w:t>BC-BCT</w:t>
            </w:r>
          </w:p>
          <w:p w14:paraId="2650C24D" w14:textId="77777777" w:rsidR="000F0E08" w:rsidRPr="00390466" w:rsidRDefault="000F0E08" w:rsidP="002642E2">
            <w:pPr>
              <w:spacing w:before="120"/>
              <w:jc w:val="center"/>
              <w:rPr>
                <w:sz w:val="26"/>
                <w:szCs w:val="26"/>
              </w:rPr>
            </w:pPr>
          </w:p>
        </w:tc>
        <w:tc>
          <w:tcPr>
            <w:tcW w:w="5838" w:type="dxa"/>
          </w:tcPr>
          <w:p w14:paraId="033ADA25" w14:textId="4AED120D" w:rsidR="000F0E08" w:rsidRPr="00390466" w:rsidRDefault="000F0E08" w:rsidP="001B717D">
            <w:pPr>
              <w:spacing w:before="120"/>
              <w:jc w:val="center"/>
              <w:rPr>
                <w:b/>
                <w:sz w:val="26"/>
                <w:szCs w:val="26"/>
                <w:lang w:val="vi-VN"/>
              </w:rPr>
            </w:pPr>
            <w:r w:rsidRPr="00390466">
              <w:rPr>
                <w:i/>
                <w:sz w:val="26"/>
                <w:szCs w:val="26"/>
              </w:rPr>
              <w:t xml:space="preserve">Hà Nội, ngày </w:t>
            </w:r>
            <w:r w:rsidR="00734E77">
              <w:rPr>
                <w:i/>
                <w:sz w:val="26"/>
                <w:szCs w:val="26"/>
              </w:rPr>
              <w:t xml:space="preserve">   </w:t>
            </w:r>
            <w:r w:rsidR="001B717D">
              <w:rPr>
                <w:i/>
                <w:sz w:val="26"/>
                <w:szCs w:val="26"/>
              </w:rPr>
              <w:t>13</w:t>
            </w:r>
            <w:r w:rsidR="001C7F47" w:rsidRPr="00390466">
              <w:rPr>
                <w:i/>
                <w:sz w:val="26"/>
                <w:szCs w:val="26"/>
              </w:rPr>
              <w:t xml:space="preserve"> </w:t>
            </w:r>
            <w:r w:rsidR="006761BC" w:rsidRPr="00390466">
              <w:rPr>
                <w:i/>
                <w:sz w:val="26"/>
                <w:szCs w:val="26"/>
              </w:rPr>
              <w:t xml:space="preserve"> </w:t>
            </w:r>
            <w:r w:rsidR="00B06E85" w:rsidRPr="00390466">
              <w:rPr>
                <w:i/>
                <w:sz w:val="26"/>
                <w:szCs w:val="26"/>
              </w:rPr>
              <w:t xml:space="preserve"> </w:t>
            </w:r>
            <w:r w:rsidRPr="00390466">
              <w:rPr>
                <w:i/>
                <w:sz w:val="26"/>
                <w:szCs w:val="26"/>
              </w:rPr>
              <w:t xml:space="preserve">tháng </w:t>
            </w:r>
            <w:r w:rsidR="001C7F47" w:rsidRPr="00390466">
              <w:rPr>
                <w:i/>
                <w:sz w:val="26"/>
                <w:szCs w:val="26"/>
              </w:rPr>
              <w:t xml:space="preserve"> </w:t>
            </w:r>
            <w:r w:rsidR="001B717D">
              <w:rPr>
                <w:i/>
                <w:sz w:val="26"/>
                <w:szCs w:val="26"/>
              </w:rPr>
              <w:t xml:space="preserve">02 </w:t>
            </w:r>
            <w:bookmarkStart w:id="0" w:name="_GoBack"/>
            <w:bookmarkEnd w:id="0"/>
            <w:r w:rsidRPr="00390466">
              <w:rPr>
                <w:i/>
                <w:sz w:val="26"/>
                <w:szCs w:val="26"/>
              </w:rPr>
              <w:t xml:space="preserve"> năm 20</w:t>
            </w:r>
            <w:r w:rsidR="002D1327" w:rsidRPr="00390466">
              <w:rPr>
                <w:i/>
                <w:sz w:val="26"/>
                <w:szCs w:val="26"/>
              </w:rPr>
              <w:t>2</w:t>
            </w:r>
            <w:r w:rsidR="00390466" w:rsidRPr="00390466">
              <w:rPr>
                <w:i/>
                <w:sz w:val="26"/>
                <w:szCs w:val="26"/>
                <w:lang w:val="vi-VN"/>
              </w:rPr>
              <w:t>6</w:t>
            </w:r>
          </w:p>
        </w:tc>
      </w:tr>
    </w:tbl>
    <w:p w14:paraId="372403E0" w14:textId="77777777" w:rsidR="00734E77" w:rsidRPr="00734E77" w:rsidRDefault="00734E77" w:rsidP="00734E77">
      <w:pPr>
        <w:tabs>
          <w:tab w:val="right" w:leader="dot" w:pos="7920"/>
        </w:tabs>
        <w:spacing w:before="120" w:after="120"/>
        <w:jc w:val="center"/>
        <w:rPr>
          <w:b/>
          <w:sz w:val="10"/>
          <w:szCs w:val="10"/>
        </w:rPr>
      </w:pPr>
    </w:p>
    <w:p w14:paraId="4785008C" w14:textId="3CD449E7" w:rsidR="00D56FB9" w:rsidRPr="00390466" w:rsidRDefault="00D56FB9" w:rsidP="00734E77">
      <w:pPr>
        <w:tabs>
          <w:tab w:val="right" w:leader="dot" w:pos="7920"/>
        </w:tabs>
        <w:spacing w:before="60" w:after="60"/>
        <w:jc w:val="center"/>
        <w:rPr>
          <w:b/>
          <w:sz w:val="26"/>
          <w:szCs w:val="26"/>
        </w:rPr>
      </w:pPr>
      <w:r w:rsidRPr="00390466">
        <w:rPr>
          <w:b/>
          <w:sz w:val="26"/>
          <w:szCs w:val="26"/>
        </w:rPr>
        <w:t xml:space="preserve">BÁO CÁO </w:t>
      </w:r>
    </w:p>
    <w:p w14:paraId="232B9355" w14:textId="77777777" w:rsidR="00734E77" w:rsidRDefault="00242769" w:rsidP="00734E77">
      <w:pPr>
        <w:tabs>
          <w:tab w:val="right" w:leader="dot" w:pos="7920"/>
        </w:tabs>
        <w:spacing w:before="60" w:after="60"/>
        <w:jc w:val="center"/>
        <w:rPr>
          <w:b/>
          <w:sz w:val="26"/>
          <w:szCs w:val="26"/>
        </w:rPr>
      </w:pPr>
      <w:r w:rsidRPr="00390466">
        <w:rPr>
          <w:b/>
          <w:sz w:val="26"/>
          <w:szCs w:val="26"/>
        </w:rPr>
        <w:t>Tổng kết việc thi hành</w:t>
      </w:r>
      <w:r w:rsidR="00D56FB9" w:rsidRPr="00390466">
        <w:rPr>
          <w:sz w:val="26"/>
          <w:szCs w:val="26"/>
        </w:rPr>
        <w:t xml:space="preserve"> </w:t>
      </w:r>
      <w:r w:rsidR="00D56FB9" w:rsidRPr="00390466">
        <w:rPr>
          <w:b/>
          <w:sz w:val="26"/>
          <w:szCs w:val="26"/>
        </w:rPr>
        <w:t xml:space="preserve">Luật Thương mại, Luật Cạnh tranh, </w:t>
      </w:r>
    </w:p>
    <w:p w14:paraId="5472CDB8" w14:textId="412AD49E" w:rsidR="00D56FB9" w:rsidRDefault="00D56FB9" w:rsidP="00734E77">
      <w:pPr>
        <w:tabs>
          <w:tab w:val="right" w:leader="dot" w:pos="7920"/>
        </w:tabs>
        <w:spacing w:before="60" w:after="60"/>
        <w:jc w:val="center"/>
        <w:rPr>
          <w:b/>
          <w:sz w:val="26"/>
          <w:szCs w:val="26"/>
        </w:rPr>
      </w:pPr>
      <w:r w:rsidRPr="00390466">
        <w:rPr>
          <w:b/>
          <w:sz w:val="26"/>
          <w:szCs w:val="26"/>
        </w:rPr>
        <w:t>Luật Quản lý ngoại thương, Luật Bảo vệ quyền lợi người tiêu dùng</w:t>
      </w:r>
    </w:p>
    <w:p w14:paraId="2273C9A1" w14:textId="1226E4A9" w:rsidR="00734E77" w:rsidRPr="00C20124" w:rsidRDefault="00C20124" w:rsidP="002642E2">
      <w:pPr>
        <w:tabs>
          <w:tab w:val="right" w:leader="dot" w:pos="7920"/>
        </w:tabs>
        <w:spacing w:before="120"/>
        <w:jc w:val="center"/>
        <w:rPr>
          <w:i/>
          <w:sz w:val="26"/>
          <w:szCs w:val="26"/>
        </w:rPr>
      </w:pPr>
      <w:r w:rsidRPr="00C20124">
        <w:rPr>
          <w:i/>
          <w:sz w:val="26"/>
          <w:szCs w:val="26"/>
        </w:rPr>
        <w:t>(Tài liệu phục vụ thẩm định tại Bộ Tư pháp)</w:t>
      </w:r>
    </w:p>
    <w:p w14:paraId="534AF8B7" w14:textId="77777777" w:rsidR="00242769" w:rsidRPr="00734E77" w:rsidRDefault="00242769" w:rsidP="00C32C8B">
      <w:pPr>
        <w:spacing w:before="120" w:after="120" w:line="340" w:lineRule="exact"/>
        <w:ind w:firstLine="709"/>
        <w:jc w:val="both"/>
        <w:rPr>
          <w:sz w:val="26"/>
          <w:szCs w:val="26"/>
        </w:rPr>
      </w:pPr>
      <w:r w:rsidRPr="00734E77">
        <w:rPr>
          <w:sz w:val="26"/>
          <w:szCs w:val="26"/>
        </w:rPr>
        <w:t>Thực hiện quy định của Luật Ban hành văn bản quy phạm pháp luật, Bộ Công Thương đã tiến hành tổng kết việc thi hành</w:t>
      </w:r>
      <w:r w:rsidRPr="00390466">
        <w:rPr>
          <w:sz w:val="26"/>
          <w:szCs w:val="26"/>
        </w:rPr>
        <w:t xml:space="preserve"> các Luật: </w:t>
      </w:r>
      <w:r w:rsidRPr="00734E77">
        <w:rPr>
          <w:sz w:val="26"/>
          <w:szCs w:val="26"/>
        </w:rPr>
        <w:t>Luật Thương mại, Luật Cạnh tranh, Luật Quản lý ngoại thương, Luật Bảo vệ quyền lợi người tiêu dùng. Kết quả như sau:</w:t>
      </w:r>
    </w:p>
    <w:p w14:paraId="7E345B65" w14:textId="77777777" w:rsidR="006E07AB" w:rsidRPr="00390466" w:rsidRDefault="006E07AB" w:rsidP="00C32C8B">
      <w:pPr>
        <w:pStyle w:val="Heading1"/>
        <w:spacing w:before="120" w:after="120" w:line="340" w:lineRule="exact"/>
        <w:ind w:firstLine="709"/>
        <w:jc w:val="both"/>
        <w:rPr>
          <w:rFonts w:ascii="Times New Roman" w:hAnsi="Times New Roman"/>
          <w:spacing w:val="3"/>
          <w:sz w:val="26"/>
          <w:szCs w:val="26"/>
          <w:shd w:val="clear" w:color="auto" w:fill="FFFFFF"/>
        </w:rPr>
      </w:pPr>
      <w:r w:rsidRPr="00390466">
        <w:rPr>
          <w:rFonts w:ascii="Times New Roman" w:hAnsi="Times New Roman"/>
          <w:sz w:val="26"/>
          <w:szCs w:val="26"/>
        </w:rPr>
        <w:t xml:space="preserve">A. Chính sách 1: </w:t>
      </w:r>
      <w:r w:rsidRPr="00390466">
        <w:rPr>
          <w:rFonts w:ascii="Times New Roman" w:hAnsi="Times New Roman"/>
          <w:spacing w:val="3"/>
          <w:sz w:val="26"/>
          <w:szCs w:val="26"/>
          <w:shd w:val="clear" w:color="auto" w:fill="FFFFFF"/>
        </w:rPr>
        <w:t>Về đẩy mạnh phân cấp, phân quyền kết hợp nội dung cải cách thủ tục hành chính, điều kiện đầu tư kinh doanh</w:t>
      </w:r>
    </w:p>
    <w:p w14:paraId="39A32681" w14:textId="77777777" w:rsidR="00242769" w:rsidRPr="00734E77" w:rsidRDefault="00242769" w:rsidP="00C32C8B">
      <w:pPr>
        <w:pStyle w:val="Heading1"/>
        <w:spacing w:before="120" w:after="120" w:line="340" w:lineRule="exact"/>
        <w:ind w:firstLine="709"/>
        <w:rPr>
          <w:rFonts w:ascii="Times New Roman" w:hAnsi="Times New Roman"/>
          <w:sz w:val="26"/>
          <w:szCs w:val="26"/>
        </w:rPr>
      </w:pPr>
      <w:r w:rsidRPr="00734E77">
        <w:rPr>
          <w:rFonts w:ascii="Times New Roman" w:hAnsi="Times New Roman"/>
          <w:sz w:val="26"/>
          <w:szCs w:val="26"/>
        </w:rPr>
        <w:t xml:space="preserve">I. BỐI CẢNH THỰC HIỆN TỔNG KẾT </w:t>
      </w:r>
    </w:p>
    <w:p w14:paraId="43090399" w14:textId="77777777" w:rsidR="005B5BA4" w:rsidRPr="00390466" w:rsidRDefault="005B5BA4" w:rsidP="00C32C8B">
      <w:pPr>
        <w:pStyle w:val="Heading1"/>
        <w:spacing w:before="120" w:after="120" w:line="340" w:lineRule="exact"/>
        <w:ind w:firstLine="709"/>
        <w:jc w:val="both"/>
        <w:rPr>
          <w:rFonts w:ascii="Times New Roman" w:hAnsi="Times New Roman"/>
          <w:sz w:val="26"/>
          <w:szCs w:val="26"/>
        </w:rPr>
      </w:pPr>
      <w:r w:rsidRPr="00390466">
        <w:rPr>
          <w:rFonts w:ascii="Times New Roman" w:hAnsi="Times New Roman"/>
          <w:spacing w:val="3"/>
          <w:sz w:val="26"/>
          <w:szCs w:val="26"/>
          <w:shd w:val="clear" w:color="auto" w:fill="FFFFFF"/>
        </w:rPr>
        <w:t>1. Hiện thực hóa các nội dung đã phân cấp, phân quyền, phân định thẩm quyền theo Nghị định số 139/2025/NĐ-CP và Nghị định số 146/2025/NĐ-CP</w:t>
      </w:r>
    </w:p>
    <w:p w14:paraId="57E510FF" w14:textId="77777777" w:rsidR="00C32C8B" w:rsidRDefault="00242769" w:rsidP="00C32C8B">
      <w:pPr>
        <w:pStyle w:val="Heading1"/>
        <w:spacing w:before="120" w:after="120" w:line="340" w:lineRule="exact"/>
        <w:ind w:firstLine="709"/>
        <w:jc w:val="both"/>
        <w:rPr>
          <w:rFonts w:ascii="Times New Roman" w:hAnsi="Times New Roman"/>
          <w:sz w:val="26"/>
          <w:szCs w:val="26"/>
        </w:rPr>
      </w:pPr>
      <w:r w:rsidRPr="00734E77">
        <w:rPr>
          <w:rFonts w:ascii="Times New Roman" w:hAnsi="Times New Roman"/>
          <w:sz w:val="26"/>
          <w:szCs w:val="26"/>
        </w:rPr>
        <w:t>1.</w:t>
      </w:r>
      <w:r w:rsidR="005B5BA4" w:rsidRPr="00734E77">
        <w:rPr>
          <w:rFonts w:ascii="Times New Roman" w:hAnsi="Times New Roman"/>
          <w:sz w:val="26"/>
          <w:szCs w:val="26"/>
        </w:rPr>
        <w:t>1.</w:t>
      </w:r>
      <w:r w:rsidRPr="00734E77">
        <w:rPr>
          <w:rFonts w:ascii="Times New Roman" w:hAnsi="Times New Roman"/>
          <w:sz w:val="26"/>
          <w:szCs w:val="26"/>
        </w:rPr>
        <w:t xml:space="preserve"> </w:t>
      </w:r>
      <w:r w:rsidRPr="00390466">
        <w:rPr>
          <w:rFonts w:ascii="Times New Roman" w:hAnsi="Times New Roman"/>
          <w:sz w:val="26"/>
          <w:szCs w:val="26"/>
        </w:rPr>
        <w:t xml:space="preserve">Bối cảnh </w:t>
      </w:r>
      <w:r w:rsidRPr="00734E77">
        <w:rPr>
          <w:rFonts w:ascii="Times New Roman" w:hAnsi="Times New Roman"/>
          <w:sz w:val="26"/>
          <w:szCs w:val="26"/>
        </w:rPr>
        <w:t>trong nước</w:t>
      </w:r>
      <w:r w:rsidRPr="00390466">
        <w:rPr>
          <w:rFonts w:ascii="Times New Roman" w:hAnsi="Times New Roman"/>
          <w:sz w:val="26"/>
          <w:szCs w:val="26"/>
        </w:rPr>
        <w:t xml:space="preserve"> </w:t>
      </w:r>
      <w:r w:rsidRPr="00734E77">
        <w:rPr>
          <w:rFonts w:ascii="Times New Roman" w:hAnsi="Times New Roman"/>
          <w:sz w:val="26"/>
          <w:szCs w:val="26"/>
        </w:rPr>
        <w:t xml:space="preserve">và </w:t>
      </w:r>
      <w:r w:rsidRPr="00390466">
        <w:rPr>
          <w:rFonts w:ascii="Times New Roman" w:hAnsi="Times New Roman"/>
          <w:sz w:val="26"/>
          <w:szCs w:val="26"/>
        </w:rPr>
        <w:t>quốc tế</w:t>
      </w:r>
      <w:r w:rsidRPr="00734E77">
        <w:rPr>
          <w:rFonts w:ascii="Times New Roman" w:hAnsi="Times New Roman"/>
          <w:sz w:val="26"/>
          <w:szCs w:val="26"/>
        </w:rPr>
        <w:t xml:space="preserve"> </w:t>
      </w:r>
      <w:r w:rsidRPr="00390466">
        <w:rPr>
          <w:rFonts w:ascii="Times New Roman" w:hAnsi="Times New Roman"/>
          <w:sz w:val="26"/>
          <w:szCs w:val="26"/>
        </w:rPr>
        <w:t>liên quan đến các chính sách</w:t>
      </w:r>
      <w:r w:rsidRPr="00734E77">
        <w:rPr>
          <w:rFonts w:ascii="Times New Roman" w:hAnsi="Times New Roman"/>
          <w:sz w:val="26"/>
          <w:szCs w:val="26"/>
        </w:rPr>
        <w:t>/dự thảo</w:t>
      </w:r>
      <w:r w:rsidRPr="00390466">
        <w:rPr>
          <w:rFonts w:ascii="Times New Roman" w:hAnsi="Times New Roman"/>
          <w:sz w:val="26"/>
          <w:szCs w:val="26"/>
        </w:rPr>
        <w:t xml:space="preserve"> (nếu có)</w:t>
      </w:r>
    </w:p>
    <w:p w14:paraId="4A0DE825" w14:textId="4D5F30EF" w:rsidR="00A672AF" w:rsidRPr="00C32C8B" w:rsidRDefault="002261D8" w:rsidP="00C32C8B">
      <w:pPr>
        <w:pStyle w:val="Heading1"/>
        <w:spacing w:before="120" w:after="120" w:line="340" w:lineRule="exact"/>
        <w:ind w:firstLine="709"/>
        <w:jc w:val="both"/>
        <w:rPr>
          <w:rFonts w:ascii="Times New Roman" w:hAnsi="Times New Roman"/>
          <w:iCs/>
          <w:sz w:val="26"/>
          <w:szCs w:val="26"/>
        </w:rPr>
      </w:pPr>
      <w:r w:rsidRPr="00C32C8B">
        <w:rPr>
          <w:rFonts w:ascii="Times New Roman" w:hAnsi="Times New Roman"/>
          <w:iCs/>
          <w:sz w:val="26"/>
          <w:szCs w:val="26"/>
        </w:rPr>
        <w:t>(1)</w:t>
      </w:r>
      <w:r w:rsidR="00077FA0" w:rsidRPr="00C32C8B">
        <w:rPr>
          <w:rFonts w:ascii="Times New Roman" w:hAnsi="Times New Roman"/>
          <w:iCs/>
          <w:sz w:val="26"/>
          <w:szCs w:val="26"/>
        </w:rPr>
        <w:t xml:space="preserve"> Luật Thương mại</w:t>
      </w:r>
    </w:p>
    <w:p w14:paraId="128F9DC6" w14:textId="77777777" w:rsidR="00BD1BC0" w:rsidRPr="00390466" w:rsidRDefault="006F33B4" w:rsidP="00C32C8B">
      <w:pPr>
        <w:spacing w:before="120" w:after="120" w:line="340" w:lineRule="exact"/>
        <w:ind w:firstLine="709"/>
        <w:jc w:val="both"/>
        <w:rPr>
          <w:rStyle w:val="fontstyle01"/>
          <w:rFonts w:ascii="Times New Roman" w:hAnsi="Times New Roman"/>
          <w:color w:val="auto"/>
          <w:sz w:val="26"/>
          <w:szCs w:val="26"/>
        </w:rPr>
      </w:pPr>
      <w:r w:rsidRPr="00390466">
        <w:rPr>
          <w:rStyle w:val="fontstyle01"/>
          <w:rFonts w:ascii="Times New Roman" w:hAnsi="Times New Roman"/>
          <w:color w:val="auto"/>
          <w:sz w:val="26"/>
          <w:szCs w:val="26"/>
        </w:rPr>
        <w:t>Sau khi Quốc hội Khóa XV xem xét thông qua Luật Tổ chức Chính phủ và Luật Tổ chức chính quyền địa phương (được xác định là 02 luật gốc của nền hành chính), để bảo đảm tính đồng bộ, thống nhất trong hệ thống pháp luật, đặc biệt là bảo đảm các nguyên tắc nguyên tắc phân cấp, phân quyền, phân định thẩm quyền được quy định tại Luật Tổ chức Chính phủ và Luật Tổ chức chính quyền địa phương, Bộ Nội vụ đã tham mưu, trình Thủ tướng Chính phủ đã ban hành Kế hoạch triển khai các nhiệm vụ, giải pháp về đẩy mạnh phân quyền, phân cấp theo quy định tại Luật Tổ chức Chính phủ và Luật Tổ chức chính quyền địa phương (kèm theo Quyết định số 608/QĐ-TTg ngày 15/3/2025); trong đó, đã yêu cầu các Bộ, cơ quan ngang Bộ phải rà soát tổng thể các luật, nghị quyết của Quốc hội, pháp lệnh, nghị quyết của Ủy ban Thường vụ Quốc hội để điều chỉnh thống nhất với nguyên tắc phân cấp,</w:t>
      </w:r>
      <w:r w:rsidR="00756A34" w:rsidRPr="00390466">
        <w:rPr>
          <w:rStyle w:val="fontstyle01"/>
          <w:rFonts w:ascii="Times New Roman" w:hAnsi="Times New Roman"/>
          <w:color w:val="auto"/>
          <w:sz w:val="26"/>
          <w:szCs w:val="26"/>
        </w:rPr>
        <w:t xml:space="preserve"> </w:t>
      </w:r>
      <w:r w:rsidRPr="00390466">
        <w:rPr>
          <w:rStyle w:val="fontstyle01"/>
          <w:rFonts w:ascii="Times New Roman" w:hAnsi="Times New Roman"/>
          <w:color w:val="auto"/>
          <w:sz w:val="26"/>
          <w:szCs w:val="26"/>
        </w:rPr>
        <w:t>phân quyền, phân định thẩm quyền được quy định tại Luật Tổ chức Chính phủ và Luật Tổ chức chính quyền địa phương năm 2025</w:t>
      </w:r>
      <w:r w:rsidR="00C66E16" w:rsidRPr="00390466">
        <w:rPr>
          <w:rStyle w:val="FootnoteReference"/>
          <w:sz w:val="26"/>
          <w:szCs w:val="26"/>
        </w:rPr>
        <w:footnoteReference w:id="1"/>
      </w:r>
      <w:r w:rsidRPr="00390466">
        <w:rPr>
          <w:rStyle w:val="fontstyle01"/>
          <w:rFonts w:ascii="Times New Roman" w:hAnsi="Times New Roman"/>
          <w:color w:val="auto"/>
          <w:sz w:val="26"/>
          <w:szCs w:val="26"/>
        </w:rPr>
        <w:t>.</w:t>
      </w:r>
    </w:p>
    <w:p w14:paraId="2AA46F9A" w14:textId="77777777" w:rsidR="00C92F3F" w:rsidRPr="00390466" w:rsidRDefault="0056584C" w:rsidP="00C32C8B">
      <w:pPr>
        <w:spacing w:before="120" w:after="120" w:line="340" w:lineRule="exact"/>
        <w:ind w:firstLine="709"/>
        <w:jc w:val="both"/>
        <w:rPr>
          <w:rStyle w:val="fontstyle01"/>
          <w:rFonts w:ascii="Times New Roman" w:hAnsi="Times New Roman"/>
          <w:color w:val="auto"/>
          <w:sz w:val="26"/>
          <w:szCs w:val="26"/>
        </w:rPr>
      </w:pPr>
      <w:r w:rsidRPr="00390466">
        <w:rPr>
          <w:rStyle w:val="fontstyle01"/>
          <w:rFonts w:ascii="Times New Roman" w:hAnsi="Times New Roman"/>
          <w:color w:val="auto"/>
          <w:sz w:val="26"/>
          <w:szCs w:val="26"/>
        </w:rPr>
        <w:t xml:space="preserve">Triển khai thực hiện các chủ trương của Đảng, Chính phủ về phân cấp, phân quyền gắn với tổ chức mô hình chính quyền địa phương 02 cấp, trên cơ sở Kết luận số 155-KL/TW của Bộ Chính trị, Ban Bí thư4, Kế hoạch số 40/KH-BCĐ của Ban Chỉ đạo </w:t>
      </w:r>
      <w:r w:rsidRPr="00390466">
        <w:rPr>
          <w:rStyle w:val="fontstyle01"/>
          <w:rFonts w:ascii="Times New Roman" w:hAnsi="Times New Roman"/>
          <w:color w:val="auto"/>
          <w:sz w:val="26"/>
          <w:szCs w:val="26"/>
        </w:rPr>
        <w:lastRenderedPageBreak/>
        <w:t xml:space="preserve">sắp xếp đơn vị hành chính các cấp và xây dựng mô hình tổ chức chính quyền địa phương 02 cấp5, Bộ Nội vụ đã tham mưu cho Chính phủ ban hành Kế hoạch số 447/KH-CP về xây dựng các Nghị định phân cấp, phân quyền, phân định thẩm quyền gắn với thực hiện mô hình tổ chức chính quyền địa phương 02 cấp; trong đó, căn cứ quy định về ủy quyền lập pháp tại khoản 2 Điều 32 Luật Tổ chức Chính phủ năm 2025 và khoản 1 Điều 54 Luật Tổ chức chính quyền địa phương năm 2025, Chính phủ đã giao trách nhiệm cho các bộ ngành tập trung xây dựng 02 nhóm nghị định, gồm: </w:t>
      </w:r>
      <w:r w:rsidRPr="00390466">
        <w:rPr>
          <w:rStyle w:val="fontstyle21"/>
          <w:rFonts w:ascii="Times New Roman" w:hAnsi="Times New Roman"/>
          <w:color w:val="auto"/>
          <w:sz w:val="26"/>
          <w:szCs w:val="26"/>
        </w:rPr>
        <w:t>(</w:t>
      </w:r>
      <w:r w:rsidRPr="00390466">
        <w:rPr>
          <w:rStyle w:val="fontstyle21"/>
          <w:rFonts w:ascii="Times New Roman" w:hAnsi="Times New Roman"/>
          <w:b w:val="0"/>
          <w:color w:val="auto"/>
          <w:sz w:val="26"/>
          <w:szCs w:val="26"/>
        </w:rPr>
        <w:t>i) Nghị định về phân định thẩm quyền của chính quyền địa phương theo mô hình tổ chức chính quyền địa phương 02 cấp; (ii) Nghị định về phân cấp, phân quyền trong quản lý nhà nước theo ngành, lĩnh vực</w:t>
      </w:r>
      <w:r w:rsidRPr="00390466">
        <w:rPr>
          <w:rStyle w:val="fontstyle01"/>
          <w:rFonts w:ascii="Times New Roman" w:hAnsi="Times New Roman"/>
          <w:color w:val="auto"/>
          <w:sz w:val="26"/>
          <w:szCs w:val="26"/>
        </w:rPr>
        <w:t>; đồng thời, ban hành theo thẩm quyền các thông tư để thực hiện phân cấp, phân định thẩm quyền theo ngành, lĩnh vực.</w:t>
      </w:r>
    </w:p>
    <w:p w14:paraId="015A230B" w14:textId="77777777" w:rsidR="0056584C" w:rsidRPr="00390466" w:rsidRDefault="0056584C" w:rsidP="00C32C8B">
      <w:pPr>
        <w:spacing w:before="120" w:after="120" w:line="340" w:lineRule="exact"/>
        <w:ind w:firstLine="709"/>
        <w:jc w:val="both"/>
        <w:rPr>
          <w:rStyle w:val="fontstyle01"/>
          <w:rFonts w:ascii="Times New Roman" w:hAnsi="Times New Roman"/>
          <w:color w:val="auto"/>
          <w:sz w:val="26"/>
          <w:szCs w:val="26"/>
        </w:rPr>
      </w:pPr>
      <w:r w:rsidRPr="00390466">
        <w:rPr>
          <w:rStyle w:val="fontstyle01"/>
          <w:rFonts w:ascii="Times New Roman" w:hAnsi="Times New Roman"/>
          <w:color w:val="auto"/>
          <w:sz w:val="26"/>
          <w:szCs w:val="26"/>
        </w:rPr>
        <w:t>Để kịp thời hoàn thiện khuôn khổ pháp lý làm cơ sở cho mô hình chính quyền địa phương 02 cấp đi vào hoạt động, căn cứ chỉ đạo của Đảng, Chính phủ, Thủ tướng Chính phủ đã giao các bộ, cơ quan ngang bộ rà soát, thống kê các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các nghị định để quyết định điều chỉnh theo thẩm quyền.</w:t>
      </w:r>
    </w:p>
    <w:p w14:paraId="4AB17FED" w14:textId="77777777" w:rsidR="00C32C8B" w:rsidRDefault="0056584C" w:rsidP="00C32C8B">
      <w:pPr>
        <w:widowControl w:val="0"/>
        <w:pBdr>
          <w:top w:val="dotted" w:sz="4" w:space="0" w:color="FFFFFF"/>
          <w:left w:val="dotted" w:sz="4" w:space="0" w:color="FFFFFF"/>
          <w:bottom w:val="dotted" w:sz="4" w:space="5" w:color="FFFFFF"/>
          <w:right w:val="dotted" w:sz="4" w:space="29" w:color="FFFFFF"/>
        </w:pBdr>
        <w:shd w:val="clear" w:color="auto" w:fill="FFFFFF"/>
        <w:tabs>
          <w:tab w:val="left" w:pos="709"/>
          <w:tab w:val="left" w:pos="3765"/>
          <w:tab w:val="left" w:pos="6405"/>
        </w:tabs>
        <w:spacing w:before="120" w:after="120" w:line="340" w:lineRule="exact"/>
        <w:ind w:firstLine="709"/>
        <w:jc w:val="both"/>
        <w:rPr>
          <w:rStyle w:val="fontstyle01"/>
          <w:rFonts w:ascii="Times New Roman" w:hAnsi="Times New Roman"/>
          <w:color w:val="auto"/>
          <w:sz w:val="26"/>
          <w:szCs w:val="26"/>
        </w:rPr>
      </w:pPr>
      <w:r w:rsidRPr="00390466">
        <w:rPr>
          <w:rStyle w:val="fontstyle01"/>
          <w:rFonts w:ascii="Times New Roman" w:hAnsi="Times New Roman"/>
          <w:color w:val="auto"/>
          <w:sz w:val="26"/>
          <w:szCs w:val="26"/>
        </w:rPr>
        <w:t>Trên cơ sở kết quả triển khai các Nghị định phân cấp, phân quyền, phân định thẩm quyền đã được ban hành, thực hiện nhiệm vụ tại Kế hoạch kèm theo Quyết định số 608/QĐ-TTg, các bộ, cơ quan ngang bộ đã rà soát, đánh giá để xác định các nội dung cần tiếp tục nghiên cứu, sửa đổi, bổ sung, tổ chức xây dựng, ban hành văn bản quy phạm pháp luật theo thẩm quyền hoặc trình cơ quan, người có thẩm quyền sửa đổi, bổ sung, ban hành văn bản quy phạm pháp luật để điều chỉnh nội dung quy định tại văn bản hành chính hoặc nội dung đã ủy quyền ban hành theo đúng yêu cầu tại Nghị quyết số 190/2025/QH15 ngày 19/02/2025 của Quốc hội quy định về xử lý một số vấn đề liên quan đến sắp xếp tổ chức bộ máy nhà nước</w:t>
      </w:r>
      <w:r w:rsidR="00377CD5" w:rsidRPr="00390466">
        <w:rPr>
          <w:rStyle w:val="FootnoteReference"/>
          <w:sz w:val="26"/>
          <w:szCs w:val="26"/>
        </w:rPr>
        <w:footnoteReference w:id="2"/>
      </w:r>
      <w:r w:rsidR="00377CD5" w:rsidRPr="00390466">
        <w:rPr>
          <w:rStyle w:val="fontstyle01"/>
          <w:rFonts w:ascii="Times New Roman" w:hAnsi="Times New Roman"/>
          <w:color w:val="auto"/>
          <w:sz w:val="26"/>
          <w:szCs w:val="26"/>
        </w:rPr>
        <w:t>.</w:t>
      </w:r>
    </w:p>
    <w:p w14:paraId="1EA75AD7" w14:textId="77777777" w:rsidR="00C32C8B" w:rsidRDefault="005B5BA4" w:rsidP="00C32C8B">
      <w:pPr>
        <w:widowControl w:val="0"/>
        <w:pBdr>
          <w:top w:val="dotted" w:sz="4" w:space="0" w:color="FFFFFF"/>
          <w:left w:val="dotted" w:sz="4" w:space="0" w:color="FFFFFF"/>
          <w:bottom w:val="dotted" w:sz="4" w:space="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rPr>
      </w:pPr>
      <w:r w:rsidRPr="00C32C8B">
        <w:rPr>
          <w:b/>
          <w:bCs/>
          <w:iCs/>
          <w:sz w:val="26"/>
          <w:szCs w:val="26"/>
        </w:rPr>
        <w:t>(2)</w:t>
      </w:r>
      <w:r w:rsidR="00A672AF" w:rsidRPr="00C32C8B">
        <w:rPr>
          <w:b/>
          <w:bCs/>
          <w:iCs/>
          <w:sz w:val="26"/>
          <w:szCs w:val="26"/>
        </w:rPr>
        <w:t xml:space="preserve"> Luật Quản lý ngoại thương</w:t>
      </w:r>
    </w:p>
    <w:p w14:paraId="13E03292" w14:textId="370A3BDD" w:rsidR="00C43451" w:rsidRPr="00C32C8B" w:rsidRDefault="00A672AF" w:rsidP="00C32C8B">
      <w:pPr>
        <w:widowControl w:val="0"/>
        <w:pBdr>
          <w:top w:val="dotted" w:sz="4" w:space="0" w:color="FFFFFF"/>
          <w:left w:val="dotted" w:sz="4" w:space="0" w:color="FFFFFF"/>
          <w:bottom w:val="dotted" w:sz="4" w:space="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rPr>
      </w:pPr>
      <w:r w:rsidRPr="00390466">
        <w:rPr>
          <w:bCs/>
          <w:iCs/>
          <w:sz w:val="26"/>
          <w:szCs w:val="26"/>
        </w:rPr>
        <w:t xml:space="preserve">Trong bối cảnh kinh tế đất nước đang hội nhập kinh tế quốc tế sâu rộng, toàn diện, việc xây dựng và ban hành hàng loạt các văn bản pháp luật vừa phải đảm bảo đồng thời hai mục tiêu là xây dựng một bước thể chế kinh tế thị trường vừa đảm bảo phù hợp với các nguyên tắc và quy định của pháp luật quốc tế. Luật Quản lý ngoại thương được Quốc hội thông qua năm 2017 và có hiệu lực và ngày 01/01/2018 trở thành văn bản cấp luật đầu tiên điều chỉnh hoạt động xuất nhập khẩu, đã tạo khung pháp lý rõ ràng cho hoạt động ngoại thương của Việt Nam - điều rất quan trọng trong bối cảnh hội nhập sâu rộng, tham gia nhiều hiệp định thương mại, gia tăng xuất nhập khẩu. Luật Quản lý ngoại thương có tính định hướng rõ ràng, phù hợp với quan điểm của Đảng, Nhà nước, ổn </w:t>
      </w:r>
      <w:r w:rsidRPr="00390466">
        <w:rPr>
          <w:bCs/>
          <w:iCs/>
          <w:sz w:val="26"/>
          <w:szCs w:val="26"/>
        </w:rPr>
        <w:lastRenderedPageBreak/>
        <w:t>định, minh bạch, thống nhất, đáp ứng yêu cầu hội nhập kinh tế quốc tế là cần thiết. Đồng thời, đảm bảo hoạt động quản lý nhà nước về ngoại thương thuận lợi, hiệu quả, đáp ứng yêu cầu hội nhập quốc tế.</w:t>
      </w:r>
    </w:p>
    <w:p w14:paraId="1B00C064" w14:textId="77777777" w:rsidR="00C43451" w:rsidRPr="00390466"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rPr>
      </w:pPr>
      <w:r w:rsidRPr="00390466">
        <w:rPr>
          <w:bCs/>
          <w:iCs/>
          <w:sz w:val="26"/>
          <w:szCs w:val="26"/>
        </w:rPr>
        <w:t xml:space="preserve">Nhằm quy định chi tiết, hướng dẫn thi hành Luật, Chính phủ đã ban hành 06 Nghị định quy định chi tiết một số điều khoản của Luật này. Đồng thời, Bộ Công Thương đã ban hành theo thẩm quyền các Thông tư trong lĩnh vực xuất nhập khẩu để sửa đổi phù hợp với Luật Quản lý ngoại thương và các Nghị định quy định chi tiết Luật này. Trong giai đoạn từ 2019 đến nay, Chính phủ, Thủ tướng Chính phủ và các Bộ, ngành tiếp tục ban hành một số văn bản quy phạm pháp luật trên cơ sở nhiệm vụ được giao tại các văn bản cấp trên hoặc nội luật hóa các cam kết quốc tế để triển khai các Hiệp định thương mại tư dự do thế hệ mới góp phần thúc đẩy mở rộng thị trường, thúc đẩy tăng trưởng xuất khẩu. </w:t>
      </w:r>
      <w:r w:rsidR="006550DB" w:rsidRPr="00390466">
        <w:rPr>
          <w:bCs/>
          <w:iCs/>
          <w:sz w:val="26"/>
          <w:szCs w:val="26"/>
        </w:rPr>
        <w:t xml:space="preserve">Theo </w:t>
      </w:r>
      <w:r w:rsidRPr="00390466">
        <w:rPr>
          <w:bCs/>
          <w:iCs/>
          <w:sz w:val="26"/>
          <w:szCs w:val="26"/>
        </w:rPr>
        <w:t>đó, hiện nay hệ thống văn bản pháp luật điều chỉnh hoạt động xuất nhập khẩu đã hoàn thiện và đầy đủ, đảm bảo công tác quản lý và tạo điều kiện thuận lợi cho các tổ chức, cá nhân triển khai thực hiện hoạt động xuất nhập khẩu có hiệu quả. Hoạt động xuất nhập khẩu của Việt Nam thời gian qua tăng mạnh, đóng góp lớn cho tăng trưởng kinh tế nước nhà. Nhờ khung pháp lý này, Việt Nam có nền tảng để đón làn sóng dịch chuyển chuỗi cung ứng toàn cầu, thu hút vốn FDI, phát triển ngành công nghiệp chế biến - đặc biệt ngành điện tử, máy tính, linh kiện trở thành trụ cột xuất khẩu.</w:t>
      </w:r>
    </w:p>
    <w:p w14:paraId="06E17C65" w14:textId="77777777" w:rsidR="008D2B8C" w:rsidRPr="00390466"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rPr>
      </w:pPr>
      <w:r w:rsidRPr="00390466">
        <w:rPr>
          <w:bCs/>
          <w:iCs/>
          <w:sz w:val="26"/>
          <w:szCs w:val="26"/>
        </w:rPr>
        <w:t xml:space="preserve">Tuy nhiên, trong bối cảnh tình hình hội nhập quốc tế, biến động thương mại quốc tế (thương chiến, bảo hộ, thay đổi chính sách thuế — đặc biệt từ các thị trường lớn như Mỹ, EU) và song song với việc Việt Nam đã tham gia ký kết và gia nhập 17 FTA, nhiều nội dung chưa được thể chế hóa trong Luật như quản lý nhập khẩu hàng tân trang, </w:t>
      </w:r>
      <w:r w:rsidR="004155A8" w:rsidRPr="00390466">
        <w:rPr>
          <w:bCs/>
          <w:iCs/>
          <w:sz w:val="26"/>
          <w:szCs w:val="26"/>
        </w:rPr>
        <w:t xml:space="preserve">cơ chế nhà nhập khẩu đủ điều kiện </w:t>
      </w:r>
      <w:r w:rsidRPr="00390466">
        <w:rPr>
          <w:bCs/>
          <w:iCs/>
          <w:sz w:val="26"/>
          <w:szCs w:val="26"/>
        </w:rPr>
        <w:t>tự chứng nhận xuất xứ hàng hóa nhập khẩu, …</w:t>
      </w:r>
    </w:p>
    <w:p w14:paraId="136DEDC9" w14:textId="77777777" w:rsidR="00591054"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390466">
        <w:rPr>
          <w:bCs/>
          <w:iCs/>
          <w:sz w:val="26"/>
          <w:szCs w:val="26"/>
          <w:lang w:val="it-IT"/>
        </w:rPr>
        <w:t>Bên c</w:t>
      </w:r>
      <w:r w:rsidR="00FE2969" w:rsidRPr="00390466">
        <w:rPr>
          <w:bCs/>
          <w:iCs/>
          <w:sz w:val="26"/>
          <w:szCs w:val="26"/>
          <w:lang w:val="it-IT"/>
        </w:rPr>
        <w:t>ạnh</w:t>
      </w:r>
      <w:r w:rsidRPr="00390466">
        <w:rPr>
          <w:bCs/>
          <w:iCs/>
          <w:sz w:val="26"/>
          <w:szCs w:val="26"/>
          <w:lang w:val="it-IT"/>
        </w:rPr>
        <w:t xml:space="preserve"> đó, sau khi Luật được ban hành, trong giai đoạn từ 2018-2025, Đảng, Nhà nước đã ban hành rất nhiều chủ trương, quan điểm lớn liên quan đến hoạt động ngoại thương, như: Văn kiện Đại hội XIII của Đảng (2021); Nghị quyết số 59-NQ/TW (2025). Đặc biệt, ngày 30/4/2025, Bộ Chính trị ban hành Nghị quyết số 66-NQ/TW về đổi mới công tác xây dựng và thi hành pháp luật đáp ứng với yêu cầu phát triển đất nước trong kỷ nguyên mới. Theo đó, một trong những quan điểm chỉ đạo là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sự phát triển, tạo dư địa thúc đẩy tăng trưởng kinh tế “hai con số”. Mục tiêu hướng đến năm 2025, cơ bản hoàn thành việc tháo gỡ những điểm nghẽn do quy định pháp luật.</w:t>
      </w:r>
    </w:p>
    <w:p w14:paraId="7B47E93E" w14:textId="77777777" w:rsidR="00B16F46"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734E77">
        <w:rPr>
          <w:bCs/>
          <w:iCs/>
          <w:sz w:val="26"/>
          <w:szCs w:val="26"/>
          <w:lang w:val="it-IT"/>
        </w:rPr>
        <w:t>Đồng thời, theo chủ trương của Đảng, Nhà nước về việc đẩy mạnh phân quyền, phân cấp trong các lĩnh vực, trong đó có lĩnh vực xuất nhập khẩu đã được quy định tại Nghị định số 146/2025/NĐ-CP của Chính phủ quy định về phân quyền, phân cấp trong lĩnh vực công nghiệp và thương mại (Nghị định có hiệu lực từ ngày 01/7/2025 đến hết ngày 01/3/2027).</w:t>
      </w:r>
    </w:p>
    <w:p w14:paraId="10CBFCB1" w14:textId="77777777" w:rsidR="00B16F46"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734E77">
        <w:rPr>
          <w:bCs/>
          <w:iCs/>
          <w:sz w:val="26"/>
          <w:szCs w:val="26"/>
          <w:lang w:val="it-IT"/>
        </w:rPr>
        <w:lastRenderedPageBreak/>
        <w:t>Do đó, để đáp ứng yêu cầu thực tiễn trong bối cảnh mới, việc nghiên cứu, đề xuất một số định hướng hoàn thiện pháp luật về quản lý ngoại thương trong thời gian tới, trước hết là Luật Quản lý ngoại thương là cần thiết, nhằm:</w:t>
      </w:r>
    </w:p>
    <w:p w14:paraId="7CA9CDDE" w14:textId="77777777" w:rsidR="00B16F46"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390466">
        <w:rPr>
          <w:iCs/>
          <w:sz w:val="26"/>
          <w:szCs w:val="26"/>
          <w:lang w:val="it-IT"/>
        </w:rPr>
        <w:t>- Bảo đảm phù hợp với cam kết quốc tế mà Việt Nam là thành viên được ký kết sau khi Luật Quản lý ngoại thương được ban hành;</w:t>
      </w:r>
    </w:p>
    <w:p w14:paraId="194BA700" w14:textId="77777777" w:rsidR="00B16F46"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390466">
        <w:rPr>
          <w:iCs/>
          <w:sz w:val="26"/>
          <w:szCs w:val="26"/>
          <w:lang w:val="it-IT"/>
        </w:rPr>
        <w:t>- Đồng bộ hóa hệ thống chính sách, pháp luật về quản lý ngoại thương trên cơ sở thực thi đầy đủ các chủ trương, đường lối của đảng, nhà nước về phát triển kinh tế - xã hội, hội nhập quốc tế, tăng cường kiểm soát xuất khẩu, nhập khẩu, phát triển thương mại biên giới.</w:t>
      </w:r>
    </w:p>
    <w:p w14:paraId="06526D77" w14:textId="77777777" w:rsidR="00B16F46"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390466">
        <w:rPr>
          <w:iCs/>
          <w:sz w:val="26"/>
          <w:szCs w:val="26"/>
          <w:lang w:val="it-IT"/>
        </w:rPr>
        <w:t>- Tăng cường hiệu quả quản lý nhà nước thông qua việc đánh giá, nghiên cứu để phát hiện khoảng trống pháp lý, chồng chéo, xung đột hoặc thiếu rõ ràng trong quy định, từ đó đề xuất hoàn thiện để quản lý tốt hơn hoạt động ngoại thương;</w:t>
      </w:r>
    </w:p>
    <w:p w14:paraId="233E2621" w14:textId="77777777" w:rsidR="00B16F46" w:rsidRPr="00734E77"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shd w:val="clear" w:color="auto" w:fill="FFFFFF"/>
          <w:lang w:val="it-IT"/>
        </w:rPr>
      </w:pPr>
      <w:r w:rsidRPr="00390466">
        <w:rPr>
          <w:bCs/>
          <w:iCs/>
          <w:sz w:val="26"/>
          <w:szCs w:val="26"/>
          <w:lang w:val="it-IT"/>
        </w:rPr>
        <w:t>- Rà soát, đánh giá đề xuất cắt giảm, đơn giản hóa thủ tục hành chính không cần thiết, tạo thuận lợi cho doanh nghiệp phát triển.</w:t>
      </w:r>
    </w:p>
    <w:p w14:paraId="3488BB46" w14:textId="77777777" w:rsidR="00C32C8B" w:rsidRDefault="00A672AF"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it-IT"/>
        </w:rPr>
      </w:pPr>
      <w:r w:rsidRPr="00390466">
        <w:rPr>
          <w:bCs/>
          <w:iCs/>
          <w:sz w:val="26"/>
          <w:szCs w:val="26"/>
          <w:lang w:val="it-IT"/>
        </w:rPr>
        <w:t>- Đề xuất hoàn thiện – sửa đổi, bổ sung, thay thế các quy định không còn phù hợp, nhằm nâng cao hiệu lực, hiệu quả của pháp luật quản lý ngoại thương.</w:t>
      </w:r>
    </w:p>
    <w:p w14:paraId="05E159C0" w14:textId="77777777" w:rsidR="00C32C8B" w:rsidRDefault="005B5BA4"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it-IT"/>
        </w:rPr>
      </w:pPr>
      <w:r w:rsidRPr="00C32C8B">
        <w:rPr>
          <w:b/>
          <w:bCs/>
          <w:iCs/>
          <w:sz w:val="26"/>
          <w:szCs w:val="26"/>
          <w:lang w:val="it-IT"/>
        </w:rPr>
        <w:t>(</w:t>
      </w:r>
      <w:r w:rsidR="00880BC9" w:rsidRPr="00C32C8B">
        <w:rPr>
          <w:b/>
          <w:bCs/>
          <w:iCs/>
          <w:sz w:val="26"/>
          <w:szCs w:val="26"/>
          <w:lang w:val="it-IT"/>
        </w:rPr>
        <w:t>3</w:t>
      </w:r>
      <w:r w:rsidRPr="00C32C8B">
        <w:rPr>
          <w:b/>
          <w:bCs/>
          <w:iCs/>
          <w:sz w:val="26"/>
          <w:szCs w:val="26"/>
          <w:lang w:val="it-IT"/>
        </w:rPr>
        <w:t>)</w:t>
      </w:r>
      <w:r w:rsidR="000C46E8" w:rsidRPr="00C32C8B">
        <w:rPr>
          <w:b/>
          <w:bCs/>
          <w:iCs/>
          <w:sz w:val="26"/>
          <w:szCs w:val="26"/>
          <w:lang w:val="it-IT"/>
        </w:rPr>
        <w:t xml:space="preserve"> Luật Bảo vệ người tiêu dùng</w:t>
      </w:r>
    </w:p>
    <w:p w14:paraId="1E3F7D54" w14:textId="77777777" w:rsidR="00C32C8B" w:rsidRDefault="000F4F35"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it-IT"/>
        </w:rPr>
      </w:pPr>
      <w:r w:rsidRPr="00390466">
        <w:rPr>
          <w:sz w:val="26"/>
          <w:szCs w:val="26"/>
          <w:lang w:val="vi-VN"/>
        </w:rPr>
        <w:t>Luật Bảo vệ quyền lợi người tiêu dùng được ban hành ngày 20 tháng 6 năm 2023 và có hiệu lực thi hành từ ngày 01 tháng 7 năm 2024. Giai đoạn 2024 – 2025 đã và đang chứng kiến nhiều biến động, thay đổi đáng kể, có tác động to lớn tới quá trình thực thi các quy định của Luật. Cụ thể:</w:t>
      </w:r>
    </w:p>
    <w:p w14:paraId="0AD3FE01" w14:textId="77777777" w:rsidR="00C32C8B" w:rsidRDefault="000F4F35"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it-IT"/>
        </w:rPr>
      </w:pPr>
      <w:r w:rsidRPr="00390466">
        <w:rPr>
          <w:sz w:val="26"/>
          <w:szCs w:val="26"/>
          <w:lang w:val="vi-VN"/>
        </w:rPr>
        <w:t>- Năm 2025 đánh dấu một bước ngoặt lịch sử trong cải cách hành chính và tổ chức bộ máy nhà nước tại Việt Nam, với việc chính thức vận hành mô hình chính quyền địa phương 2 cấp trên toàn quốc kể từ ngày 01 tháng 7 năm 2025. Sự thay đổi mô hình tổ chức được tiến hành song song với việc đẩy mạnh phân cấp, phân quyền một cách mạnh mẽ và đồng bộ. Các Bộ, ngành và Chính phủ đã khẩn trương rà soát, hoàn thiện và ban hành nhiều Nghị định quan trọng để chuyển giao thẩm quyền và trách nhiệm từ cơ quan Trung ương xuống chính quyền địa phương, đặc biệt là cấp tỉnh và cấp xã. Trong đó, đối với lĩnh vực Công Thương, Chính phủ đã ban hành Nghị định số 146/2025/NĐ-CP ngày 12 tháng 6 năm 2025 quy định về phân quyền, phân cấp trong lĩnh vực công nghiệp và thương mại và Nghị định số 139/2025/NĐ-CP ngày 12 tháng 6 năm 2025 quy định về phân định thẩm quyền của chính quyền địa phương 02 cấp trong lĩnh vực quản lý nhà nước của Bộ Công Thương.</w:t>
      </w:r>
    </w:p>
    <w:p w14:paraId="2140A753" w14:textId="77777777" w:rsidR="00C32C8B" w:rsidRPr="00C32C8B" w:rsidRDefault="000F4F35"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it-IT"/>
        </w:rPr>
      </w:pPr>
      <w:r w:rsidRPr="00390466">
        <w:rPr>
          <w:sz w:val="26"/>
          <w:szCs w:val="26"/>
          <w:lang w:val="vi-VN"/>
        </w:rPr>
        <w:t>- Trên thế giới, công tác bảo vệ quyền lợi người tiêu dùng tiếp tục thể hiện rõ vai trò và ý nghĩa đối với sự phát triển của nền kinh tế, trong đó, một số vấn đề nổi bật, mang tính toàn cầu tiếp tục được quan tâm, cụ thể là sự phát triển mạnh mẽ, bùng nổ của thương mại điện tử, kinh tế số kéo theo việc tăng cường hiệu quả bảo vệ thông tin của người tiêu dùng</w:t>
      </w:r>
      <w:r w:rsidR="00C32C8B" w:rsidRPr="00C32C8B">
        <w:rPr>
          <w:sz w:val="26"/>
          <w:szCs w:val="26"/>
          <w:lang w:val="it-IT"/>
        </w:rPr>
        <w:t>.</w:t>
      </w:r>
    </w:p>
    <w:p w14:paraId="1B527B21" w14:textId="77777777" w:rsidR="00C32C8B" w:rsidRDefault="005B5BA4"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it-IT"/>
        </w:rPr>
      </w:pPr>
      <w:r w:rsidRPr="00C32C8B">
        <w:rPr>
          <w:b/>
          <w:bCs/>
          <w:sz w:val="26"/>
          <w:szCs w:val="26"/>
          <w:lang w:val="vi-VN"/>
        </w:rPr>
        <w:t>1.</w:t>
      </w:r>
      <w:r w:rsidR="00242769" w:rsidRPr="00C32C8B">
        <w:rPr>
          <w:b/>
          <w:bCs/>
          <w:sz w:val="26"/>
          <w:szCs w:val="26"/>
          <w:lang w:val="vi-VN"/>
        </w:rPr>
        <w:t>2. Quá trình thực hiện tổng kết</w:t>
      </w:r>
    </w:p>
    <w:p w14:paraId="76CB2A6B" w14:textId="77777777" w:rsidR="00C32C8B" w:rsidRP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lastRenderedPageBreak/>
        <w:t xml:space="preserve">Nghị định </w:t>
      </w:r>
      <w:r w:rsidR="005559BA" w:rsidRPr="00734E77">
        <w:rPr>
          <w:sz w:val="26"/>
          <w:szCs w:val="26"/>
          <w:lang w:val="vi-VN"/>
        </w:rPr>
        <w:t xml:space="preserve">số </w:t>
      </w:r>
      <w:r w:rsidRPr="00734E77">
        <w:rPr>
          <w:sz w:val="26"/>
          <w:szCs w:val="26"/>
          <w:lang w:val="vi-VN"/>
        </w:rPr>
        <w:t>146</w:t>
      </w:r>
      <w:r w:rsidR="005559BA" w:rsidRPr="00734E77">
        <w:rPr>
          <w:sz w:val="26"/>
          <w:szCs w:val="26"/>
          <w:lang w:val="vi-VN"/>
        </w:rPr>
        <w:t>/2025/NĐ-CP</w:t>
      </w:r>
      <w:r w:rsidRPr="00734E77">
        <w:rPr>
          <w:sz w:val="26"/>
          <w:szCs w:val="26"/>
          <w:lang w:val="vi-VN"/>
        </w:rPr>
        <w:t xml:space="preserve"> được coi là "cú hích" để hiện thực hóa chủ trương </w:t>
      </w:r>
      <w:r w:rsidRPr="00734E77">
        <w:rPr>
          <w:bCs/>
          <w:sz w:val="26"/>
          <w:szCs w:val="26"/>
          <w:lang w:val="vi-VN"/>
        </w:rPr>
        <w:t>"Địa phương quyết, địa phương làm, địa phương chịu trách nhiệm"</w:t>
      </w:r>
      <w:r w:rsidRPr="00734E77">
        <w:rPr>
          <w:sz w:val="26"/>
          <w:szCs w:val="26"/>
          <w:lang w:val="vi-VN"/>
        </w:rPr>
        <w:t xml:space="preserve">. Thay vì cơ chế "xin - cho" rườm rà. </w:t>
      </w:r>
      <w:r w:rsidRPr="00734E77">
        <w:rPr>
          <w:bCs/>
          <w:sz w:val="26"/>
          <w:szCs w:val="26"/>
          <w:lang w:val="vi-VN"/>
        </w:rPr>
        <w:t>Nghị định 146/2025/NĐ-CP</w:t>
      </w:r>
      <w:r w:rsidRPr="00734E77">
        <w:rPr>
          <w:sz w:val="26"/>
          <w:szCs w:val="26"/>
          <w:lang w:val="vi-VN"/>
        </w:rPr>
        <w:t xml:space="preserve"> sau 8 tháng đã bước đầu tạo ra một luồng gió mới, thúc đẩy sự năng động của các địa phương. Tuy nhiên, đây mới chỉ là giai đoạn "chạy đà". Để đạt được hiệu quả tối ưu, cần có sự đồng bộ hơn nữa về các văn bản hướng dẫn và đặc biệt là cơ chế hậu kiểm (kiểm tra sau khi phân quyền</w:t>
      </w:r>
      <w:r w:rsidR="005559BA" w:rsidRPr="00734E77">
        <w:rPr>
          <w:sz w:val="26"/>
          <w:szCs w:val="26"/>
          <w:lang w:val="vi-VN"/>
        </w:rPr>
        <w:t>, phân cấp</w:t>
      </w:r>
      <w:r w:rsidRPr="00734E77">
        <w:rPr>
          <w:sz w:val="26"/>
          <w:szCs w:val="26"/>
          <w:lang w:val="vi-VN"/>
        </w:rPr>
        <w:t>) để tránh tình trạng "lợi ích nhóm" hoặc sai phạm ở cấp cơ sở</w:t>
      </w:r>
      <w:r w:rsidR="00C32C8B" w:rsidRPr="00C32C8B">
        <w:rPr>
          <w:sz w:val="26"/>
          <w:szCs w:val="26"/>
          <w:lang w:val="vi-VN"/>
        </w:rPr>
        <w:t>.</w:t>
      </w:r>
    </w:p>
    <w:p w14:paraId="30039FAA"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it-IT"/>
        </w:rPr>
      </w:pPr>
      <w:r w:rsidRPr="00734E77">
        <w:rPr>
          <w:i/>
          <w:sz w:val="26"/>
          <w:szCs w:val="26"/>
          <w:lang w:val="vi-VN"/>
        </w:rPr>
        <w:t>1.2.1. Kết quả đạt được</w:t>
      </w:r>
    </w:p>
    <w:p w14:paraId="5CEB1FC0" w14:textId="77777777" w:rsidR="00C32C8B" w:rsidRDefault="00BD1F4A"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Sau 8 tháng triển khai, </w:t>
      </w:r>
      <w:r w:rsidRPr="00734E77">
        <w:rPr>
          <w:bCs/>
          <w:sz w:val="26"/>
          <w:szCs w:val="26"/>
          <w:lang w:val="vi-VN"/>
        </w:rPr>
        <w:t>Nghị định số 146/2025/NĐ-CP</w:t>
      </w:r>
      <w:r w:rsidRPr="00734E77">
        <w:rPr>
          <w:sz w:val="26"/>
          <w:szCs w:val="26"/>
          <w:lang w:val="vi-VN"/>
        </w:rPr>
        <w:t xml:space="preserve"> (có hiệu lực từ 01/07/2025) đã tạo ra một cuộc "cách mạng nhỏ" trong ngành Công Thương khi phân cấp hơn </w:t>
      </w:r>
      <w:r w:rsidRPr="00734E77">
        <w:rPr>
          <w:bCs/>
          <w:sz w:val="26"/>
          <w:szCs w:val="26"/>
          <w:lang w:val="vi-VN"/>
        </w:rPr>
        <w:t>52% nhiệm vụ</w:t>
      </w:r>
      <w:r w:rsidRPr="00734E77">
        <w:rPr>
          <w:sz w:val="26"/>
          <w:szCs w:val="26"/>
          <w:lang w:val="vi-VN"/>
        </w:rPr>
        <w:t xml:space="preserve"> (tương đương 208/401 nhiệm vụ) từ Trung ương về cho địa phương.</w:t>
      </w:r>
    </w:p>
    <w:p w14:paraId="335808CE"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 Về cải cách thủ hành chính, cắt giảm thủ tục trung gian:</w:t>
      </w:r>
      <w:r w:rsidRPr="00734E77">
        <w:rPr>
          <w:sz w:val="26"/>
          <w:szCs w:val="26"/>
          <w:lang w:val="vi-VN"/>
        </w:rPr>
        <w:t xml:space="preserve"> Giảm ít nhất 20-30% thời gian phê duyệt các dự án nhóm B, C.</w:t>
      </w:r>
    </w:p>
    <w:p w14:paraId="3F207272"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Chỉ số hài lòng của người dân và doanh nghiệp (PAPI, PCI) tại các tỉnh thực hiện tốt phân cấp có xu hướng cải thiện rõ rệt.</w:t>
      </w:r>
    </w:p>
    <w:p w14:paraId="3EEBF09A"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 Về giao quyền, nhiệm vụ cho địa phương: Tăng tính chủ động cho địa phương,</w:t>
      </w:r>
      <w:r w:rsidRPr="00734E77">
        <w:rPr>
          <w:sz w:val="26"/>
          <w:szCs w:val="26"/>
          <w:lang w:val="vi-VN"/>
        </w:rPr>
        <w:t xml:space="preserve"> giao quyền chủ động, tự quyết về nhân sự, ngân sách và quy hoạch cho cấp tỉnh/thành phố.</w:t>
      </w:r>
    </w:p>
    <w:p w14:paraId="20DC0117" w14:textId="332281A2" w:rsidR="00C32C8B" w:rsidRP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Về Đầu tư công và Quy hoạch</w:t>
      </w:r>
      <w:r w:rsidR="00C32C8B">
        <w:rPr>
          <w:sz w:val="26"/>
          <w:szCs w:val="26"/>
        </w:rPr>
        <w:t>:</w:t>
      </w:r>
    </w:p>
    <w:p w14:paraId="68DA2E84"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 </w:t>
      </w:r>
      <w:r w:rsidRPr="00734E77">
        <w:rPr>
          <w:bCs/>
          <w:sz w:val="26"/>
          <w:szCs w:val="26"/>
          <w:lang w:val="vi-VN"/>
        </w:rPr>
        <w:t>Tốc độ giải ngân:</w:t>
      </w:r>
      <w:r w:rsidRPr="00734E77">
        <w:rPr>
          <w:sz w:val="26"/>
          <w:szCs w:val="26"/>
          <w:lang w:val="vi-VN"/>
        </w:rPr>
        <w:t xml:space="preserve"> Nhiều địa phương ghi nhận tỷ lệ giải ngân vốn đầu tư công tăng vọt trong 2 quý cuối năm 2025 nhờ việc không phải chờ đợi ý kiến từ các Bộ ngành trung ương đối với các điều chỉnh quy hoạch cục bộ.</w:t>
      </w:r>
    </w:p>
    <w:p w14:paraId="37DBDC93"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 </w:t>
      </w:r>
      <w:r w:rsidRPr="00734E77">
        <w:rPr>
          <w:bCs/>
          <w:sz w:val="26"/>
          <w:szCs w:val="26"/>
          <w:lang w:val="vi-VN"/>
        </w:rPr>
        <w:t>Phê duyệt dự án:</w:t>
      </w:r>
      <w:r w:rsidRPr="00734E77">
        <w:rPr>
          <w:sz w:val="26"/>
          <w:szCs w:val="26"/>
          <w:lang w:val="vi-VN"/>
        </w:rPr>
        <w:t xml:space="preserve"> Quyền phê duyệt chuyển mục đích sử dụng đất lúa (dưới hạn mức nhất định) đã giúp các dự án hạ tầng giao thông địa phương khởi công sớm hơn dự kiến khoảng 3-5 tháng.</w:t>
      </w:r>
    </w:p>
    <w:p w14:paraId="11D0E714" w14:textId="77777777" w:rsidR="00C32C8B" w:rsidRDefault="005E09A2"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Về quản lý hành chính và nhân sự: Các địa phương đã chủ động hơn trong việc sắp xếp các đơn vị sự nghiệp công lập phù hợp với đặc thù vùng miền thay vì áp dụng khung cứng nhắc từ Trung ương.</w:t>
      </w:r>
    </w:p>
    <w:p w14:paraId="112C6003"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rPr>
      </w:pPr>
      <w:r w:rsidRPr="00734E77">
        <w:rPr>
          <w:i/>
          <w:sz w:val="26"/>
          <w:szCs w:val="26"/>
          <w:lang w:val="vi-VN"/>
        </w:rPr>
        <w:t xml:space="preserve">a) </w:t>
      </w:r>
      <w:r w:rsidR="005559BA" w:rsidRPr="00734E77">
        <w:rPr>
          <w:i/>
          <w:sz w:val="26"/>
          <w:szCs w:val="26"/>
          <w:lang w:val="vi-VN"/>
        </w:rPr>
        <w:t>Thương mại và Quản lý n</w:t>
      </w:r>
      <w:r w:rsidR="00BD1F4A" w:rsidRPr="00734E77">
        <w:rPr>
          <w:i/>
          <w:sz w:val="26"/>
          <w:szCs w:val="26"/>
          <w:lang w:val="vi-VN"/>
        </w:rPr>
        <w:t>goại thương</w:t>
      </w:r>
    </w:p>
    <w:p w14:paraId="3792DD70" w14:textId="77777777" w:rsidR="00C32C8B" w:rsidRDefault="00BD1F4A"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Đây là lĩnh vực có sự chuyển dịch mạnh mẽ nhất nhằm hỗ trợ doanh nghiệp tận dụng các FTA.</w:t>
      </w:r>
    </w:p>
    <w:p w14:paraId="1176E4DC"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 xml:space="preserve">- </w:t>
      </w:r>
      <w:r w:rsidR="00BD1F4A" w:rsidRPr="00734E77">
        <w:rPr>
          <w:bCs/>
          <w:sz w:val="26"/>
          <w:szCs w:val="26"/>
          <w:lang w:val="vi-VN"/>
        </w:rPr>
        <w:t>Phân cấp cấp C/O (Chứng nhận xuất xứ):</w:t>
      </w:r>
      <w:r w:rsidR="00BD1F4A" w:rsidRPr="00734E77">
        <w:rPr>
          <w:sz w:val="26"/>
          <w:szCs w:val="26"/>
          <w:lang w:val="vi-VN"/>
        </w:rPr>
        <w:t xml:space="preserve"> Bộ Công Thương đã phân cấp </w:t>
      </w:r>
      <w:r w:rsidR="00BD1F4A" w:rsidRPr="00734E77">
        <w:rPr>
          <w:bCs/>
          <w:sz w:val="26"/>
          <w:szCs w:val="26"/>
          <w:lang w:val="vi-VN"/>
        </w:rPr>
        <w:t>47/87 nhiệm vụ</w:t>
      </w:r>
      <w:r w:rsidR="00BD1F4A" w:rsidRPr="00734E77">
        <w:rPr>
          <w:sz w:val="26"/>
          <w:szCs w:val="26"/>
          <w:lang w:val="vi-VN"/>
        </w:rPr>
        <w:t xml:space="preserve"> quản lý xuất nhập khẩu cho địa phương. Việc các Sở Công Thương (như Hà Nội, TP.HCM, Hải Phòng) trực tiếp xử lý hồ sơ đã rút ngắn thời gian cấp C/O từ 2-3 ngày xuống còn </w:t>
      </w:r>
      <w:r w:rsidR="00BD1F4A" w:rsidRPr="00734E77">
        <w:rPr>
          <w:bCs/>
          <w:sz w:val="26"/>
          <w:szCs w:val="26"/>
          <w:lang w:val="vi-VN"/>
        </w:rPr>
        <w:t>4-8 giờ làm việc</w:t>
      </w:r>
      <w:r w:rsidR="00BD1F4A" w:rsidRPr="00734E77">
        <w:rPr>
          <w:sz w:val="26"/>
          <w:szCs w:val="26"/>
          <w:lang w:val="vi-VN"/>
        </w:rPr>
        <w:t>.</w:t>
      </w:r>
    </w:p>
    <w:p w14:paraId="19C884D8"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 xml:space="preserve">+ </w:t>
      </w:r>
      <w:r w:rsidR="00BD1F4A" w:rsidRPr="00734E77">
        <w:rPr>
          <w:bCs/>
          <w:sz w:val="26"/>
          <w:szCs w:val="26"/>
          <w:lang w:val="vi-VN"/>
        </w:rPr>
        <w:t>Số liệu ấn tượng:</w:t>
      </w:r>
      <w:r w:rsidR="00BD1F4A" w:rsidRPr="00734E77">
        <w:rPr>
          <w:sz w:val="26"/>
          <w:szCs w:val="26"/>
          <w:lang w:val="vi-VN"/>
        </w:rPr>
        <w:t xml:space="preserve"> Tổng kim ngạch xuất nhập khẩu năm 2025 đạt kỷ lục </w:t>
      </w:r>
      <w:r w:rsidR="00BD1F4A" w:rsidRPr="00734E77">
        <w:rPr>
          <w:bCs/>
          <w:sz w:val="26"/>
          <w:szCs w:val="26"/>
          <w:lang w:val="vi-VN"/>
        </w:rPr>
        <w:t>930,05 tỷ USD</w:t>
      </w:r>
      <w:r w:rsidR="00BD1F4A" w:rsidRPr="00734E77">
        <w:rPr>
          <w:sz w:val="26"/>
          <w:szCs w:val="26"/>
          <w:lang w:val="vi-VN"/>
        </w:rPr>
        <w:t xml:space="preserve"> (tăng 17%). Riêng 7 tháng đầu triển khai nghị định, kim ngạch xuất khẩu hàng hóa đạt </w:t>
      </w:r>
      <w:r w:rsidR="00BD1F4A" w:rsidRPr="00734E77">
        <w:rPr>
          <w:bCs/>
          <w:sz w:val="26"/>
          <w:szCs w:val="26"/>
          <w:lang w:val="vi-VN"/>
        </w:rPr>
        <w:t>261,8 tỷ USD</w:t>
      </w:r>
      <w:r w:rsidR="00BD1F4A" w:rsidRPr="00734E77">
        <w:rPr>
          <w:sz w:val="26"/>
          <w:szCs w:val="26"/>
          <w:lang w:val="vi-VN"/>
        </w:rPr>
        <w:t>.</w:t>
      </w:r>
    </w:p>
    <w:p w14:paraId="13606BE5"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lastRenderedPageBreak/>
        <w:t xml:space="preserve">+ </w:t>
      </w:r>
      <w:r w:rsidR="00BD1F4A" w:rsidRPr="00734E77">
        <w:rPr>
          <w:bCs/>
          <w:sz w:val="26"/>
          <w:szCs w:val="26"/>
          <w:lang w:val="vi-VN"/>
        </w:rPr>
        <w:t>Quản lý ngoại thương:</w:t>
      </w:r>
      <w:r w:rsidR="00BD1F4A" w:rsidRPr="00734E77">
        <w:rPr>
          <w:sz w:val="26"/>
          <w:szCs w:val="26"/>
          <w:lang w:val="vi-VN"/>
        </w:rPr>
        <w:t xml:space="preserve"> Các thủ tục về tạm nhập tái xuất, chuyển khẩu hiện được thực hiện tại cấp tỉnh, giúp giảm chi phí logistics cho doanh nghiệp ước tính khoảng </w:t>
      </w:r>
      <w:r w:rsidR="00BD1F4A" w:rsidRPr="00734E77">
        <w:rPr>
          <w:bCs/>
          <w:sz w:val="26"/>
          <w:szCs w:val="26"/>
          <w:lang w:val="vi-VN"/>
        </w:rPr>
        <w:t>10-15%</w:t>
      </w:r>
      <w:r w:rsidR="00BD1F4A" w:rsidRPr="00734E77">
        <w:rPr>
          <w:sz w:val="26"/>
          <w:szCs w:val="26"/>
          <w:lang w:val="vi-VN"/>
        </w:rPr>
        <w:t>.</w:t>
      </w:r>
    </w:p>
    <w:p w14:paraId="6AD1A504"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Cấp Giấy chứng nhận xuất xứ hàng hóa (C/O) ưu đãi:</w:t>
      </w:r>
      <w:r w:rsidRPr="00734E77">
        <w:rPr>
          <w:sz w:val="26"/>
          <w:szCs w:val="26"/>
          <w:lang w:val="vi-VN"/>
        </w:rPr>
        <w:t xml:space="preserve"> Chuyển giao hoàn toàn việc cấp các loại C/O (như mẫu D, E, AK, AJ, VJ,...) cho các đơn vị được ủy quyền tại địa phương thay vì tập trung tại các phòng quản lý XNK của Bộ.</w:t>
      </w:r>
    </w:p>
    <w:p w14:paraId="40EBF577"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Cấp Giấy phép gia công hàng hóa với nước ngoài:</w:t>
      </w:r>
      <w:r w:rsidRPr="00734E77">
        <w:rPr>
          <w:sz w:val="26"/>
          <w:szCs w:val="26"/>
          <w:lang w:val="vi-VN"/>
        </w:rPr>
        <w:t xml:space="preserve"> Đối với các mặt hàng thuộc danh mục hàng hóa xuất nhập khẩu có điều kiện (trừ vũ khí, an ninh quốc phòng).</w:t>
      </w:r>
    </w:p>
    <w:p w14:paraId="4199F341"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Xác nhận đăng ký hợp đồng tạm nhập, tái xuất:</w:t>
      </w:r>
      <w:r w:rsidRPr="00734E77">
        <w:rPr>
          <w:sz w:val="26"/>
          <w:szCs w:val="26"/>
          <w:lang w:val="vi-VN"/>
        </w:rPr>
        <w:t xml:space="preserve"> Các mặt hàng không thuộc danh mục cấm hoặc tạm ngừng xuất nhập khẩu</w:t>
      </w:r>
    </w:p>
    <w:p w14:paraId="3B91DEB4" w14:textId="66197196" w:rsidR="00C32C8B" w:rsidRP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sz w:val="26"/>
          <w:szCs w:val="26"/>
        </w:rPr>
      </w:pPr>
      <w:r w:rsidRPr="00C32C8B">
        <w:rPr>
          <w:bCs/>
          <w:i/>
          <w:sz w:val="26"/>
          <w:szCs w:val="26"/>
          <w:lang w:val="vi-VN"/>
        </w:rPr>
        <w:t>b)</w:t>
      </w:r>
      <w:r w:rsidR="00C32C8B">
        <w:rPr>
          <w:bCs/>
          <w:i/>
          <w:sz w:val="26"/>
          <w:szCs w:val="26"/>
        </w:rPr>
        <w:t xml:space="preserve"> </w:t>
      </w:r>
      <w:r w:rsidR="00BD1F4A" w:rsidRPr="00C32C8B">
        <w:rPr>
          <w:bCs/>
          <w:i/>
          <w:sz w:val="26"/>
          <w:szCs w:val="26"/>
          <w:lang w:val="vi-VN"/>
        </w:rPr>
        <w:t>Điện lực và Năng lượn</w:t>
      </w:r>
      <w:r w:rsidR="00C32C8B">
        <w:rPr>
          <w:bCs/>
          <w:i/>
          <w:sz w:val="26"/>
          <w:szCs w:val="26"/>
        </w:rPr>
        <w:t>g</w:t>
      </w:r>
    </w:p>
    <w:p w14:paraId="1A9BBD26" w14:textId="77777777" w:rsidR="00C32C8B" w:rsidRDefault="00BD1F4A"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Nghị định 146 tập trung vào tính chủ động trong vận hành và tiết kiệm năng lượng tại chỗ.</w:t>
      </w:r>
    </w:p>
    <w:p w14:paraId="3DC4F959"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 </w:t>
      </w:r>
      <w:r w:rsidR="00BD1F4A" w:rsidRPr="00734E77">
        <w:rPr>
          <w:bCs/>
          <w:sz w:val="26"/>
          <w:szCs w:val="26"/>
          <w:lang w:val="vi-VN"/>
        </w:rPr>
        <w:t>An toàn điện và Tiết kiệm năng lượng:</w:t>
      </w:r>
      <w:r w:rsidR="00BD1F4A" w:rsidRPr="00734E77">
        <w:rPr>
          <w:sz w:val="26"/>
          <w:szCs w:val="26"/>
          <w:lang w:val="vi-VN"/>
        </w:rPr>
        <w:t xml:space="preserve"> UBND cấp tỉnh hiện thay mặt Thủ tướng ban hành </w:t>
      </w:r>
      <w:r w:rsidR="00BD1F4A" w:rsidRPr="00734E77">
        <w:rPr>
          <w:bCs/>
          <w:sz w:val="26"/>
          <w:szCs w:val="26"/>
          <w:lang w:val="vi-VN"/>
        </w:rPr>
        <w:t>Danh sách cơ sở sử dụng năng lượng trọng điểm</w:t>
      </w:r>
      <w:r w:rsidR="00BD1F4A" w:rsidRPr="00734E77">
        <w:rPr>
          <w:sz w:val="26"/>
          <w:szCs w:val="26"/>
          <w:lang w:val="vi-VN"/>
        </w:rPr>
        <w:t xml:space="preserve"> hàng năm. Điều này giúp địa phương bám sát thực tế tiêu thụ điện của các khu công nghiệp trên địa bàn.</w:t>
      </w:r>
    </w:p>
    <w:p w14:paraId="7EBF151A"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 </w:t>
      </w:r>
      <w:r w:rsidR="00BD1F4A" w:rsidRPr="00734E77">
        <w:rPr>
          <w:bCs/>
          <w:sz w:val="26"/>
          <w:szCs w:val="26"/>
          <w:lang w:val="vi-VN"/>
        </w:rPr>
        <w:t>Hiệu quả:</w:t>
      </w:r>
      <w:r w:rsidR="00BD1F4A" w:rsidRPr="00734E77">
        <w:rPr>
          <w:sz w:val="26"/>
          <w:szCs w:val="26"/>
          <w:lang w:val="vi-VN"/>
        </w:rPr>
        <w:t xml:space="preserve"> Hệ số đàn hồi điện/GDP năm 2025 đạt mức lý tưởng khi GDP tăng </w:t>
      </w:r>
      <w:r w:rsidR="00BD1F4A" w:rsidRPr="00734E77">
        <w:rPr>
          <w:bCs/>
          <w:sz w:val="26"/>
          <w:szCs w:val="26"/>
          <w:lang w:val="vi-VN"/>
        </w:rPr>
        <w:t>8,02%</w:t>
      </w:r>
      <w:r w:rsidR="00BD1F4A" w:rsidRPr="00734E77">
        <w:rPr>
          <w:sz w:val="26"/>
          <w:szCs w:val="26"/>
          <w:lang w:val="vi-VN"/>
        </w:rPr>
        <w:t xml:space="preserve"> nhưng sản lượng điện thương phẩm chỉ tăng </w:t>
      </w:r>
      <w:r w:rsidR="00BD1F4A" w:rsidRPr="00734E77">
        <w:rPr>
          <w:bCs/>
          <w:sz w:val="26"/>
          <w:szCs w:val="26"/>
          <w:lang w:val="vi-VN"/>
        </w:rPr>
        <w:t>4,9%</w:t>
      </w:r>
      <w:r w:rsidR="00BD1F4A" w:rsidRPr="00734E77">
        <w:rPr>
          <w:sz w:val="26"/>
          <w:szCs w:val="26"/>
          <w:lang w:val="vi-VN"/>
        </w:rPr>
        <w:t>, cho thấy hiệu quả của việc phân cấp quản lý sử dụng năng lượng tiết kiệm tại địa phương.</w:t>
      </w:r>
    </w:p>
    <w:p w14:paraId="419A7CA2" w14:textId="77777777" w:rsidR="00C32C8B" w:rsidRDefault="00E031DB" w:rsidP="00C32C8B">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Cấp Giấy phép hoạt động điện lực:</w:t>
      </w:r>
      <w:r w:rsidRPr="00734E77">
        <w:rPr>
          <w:sz w:val="26"/>
          <w:szCs w:val="26"/>
          <w:lang w:val="vi-VN"/>
        </w:rPr>
        <w:t xml:space="preserve"> Phân cấp cho Sở cấp giấy phép cho các đơn vị có quy mô vừa và nhỏ (ví dụ: các nhà máy thủy điện công suất dưới 30MW, các đơn vị bán lẻ điện tại địa phương).</w:t>
      </w:r>
    </w:p>
    <w:p w14:paraId="3788DD0B" w14:textId="77777777" w:rsidR="00017692" w:rsidRDefault="00E031DB" w:rsidP="00017692">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Huấn luyện và cấp thẻ an toàn điện:</w:t>
      </w:r>
      <w:r w:rsidRPr="00734E77">
        <w:rPr>
          <w:sz w:val="26"/>
          <w:szCs w:val="26"/>
          <w:lang w:val="vi-VN"/>
        </w:rPr>
        <w:t xml:space="preserve"> Chuyển giao quyền tổ chức sát hạch và cấp thẻ cho cán bộ kỹ thuật của các doanh nghiệp trên địa bàn</w:t>
      </w:r>
    </w:p>
    <w:p w14:paraId="5A95873E" w14:textId="77777777" w:rsidR="00017692" w:rsidRDefault="00E031DB" w:rsidP="00017692">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bCs/>
          <w:sz w:val="26"/>
          <w:szCs w:val="26"/>
          <w:lang w:val="vi-VN"/>
        </w:rPr>
        <w:t>Cấp Giấy phép sử dụng vật liệu nổ công nghiệp:</w:t>
      </w:r>
      <w:r w:rsidRPr="00734E77">
        <w:rPr>
          <w:sz w:val="26"/>
          <w:szCs w:val="26"/>
          <w:lang w:val="vi-VN"/>
        </w:rPr>
        <w:t xml:space="preserve"> Đối với các hoạt động khai thác khoáng sản, xây dựng công trình có quy mô cấp tỉnh.</w:t>
      </w:r>
    </w:p>
    <w:p w14:paraId="3093FA61" w14:textId="77777777" w:rsidR="00017692" w:rsidRPr="00017692" w:rsidRDefault="00E031DB" w:rsidP="00017692">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sz w:val="26"/>
          <w:szCs w:val="26"/>
        </w:rPr>
      </w:pPr>
      <w:r w:rsidRPr="00017692">
        <w:rPr>
          <w:bCs/>
          <w:i/>
          <w:sz w:val="26"/>
          <w:szCs w:val="26"/>
          <w:lang w:val="vi-VN"/>
        </w:rPr>
        <w:t>c)</w:t>
      </w:r>
      <w:r w:rsidR="00BD1F4A" w:rsidRPr="00017692">
        <w:rPr>
          <w:bCs/>
          <w:i/>
          <w:sz w:val="26"/>
          <w:szCs w:val="26"/>
          <w:lang w:val="vi-VN"/>
        </w:rPr>
        <w:t xml:space="preserve"> Công nghiệp </w:t>
      </w:r>
    </w:p>
    <w:p w14:paraId="5CD094F5" w14:textId="77777777" w:rsidR="00017692" w:rsidRPr="00017692" w:rsidRDefault="00BD1F4A" w:rsidP="00017692">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rPr>
      </w:pPr>
      <w:r w:rsidRPr="00017692">
        <w:rPr>
          <w:bCs/>
          <w:sz w:val="26"/>
          <w:szCs w:val="26"/>
          <w:lang w:val="vi-VN"/>
        </w:rPr>
        <w:t>Quyền phê duyệt quy hoạch và hỗ trợ kinh phí khuyến công đã giúp các địa phương giải ngân vốn đầu tư hạ tầng cụm công nghiệp nhanh hơn.</w:t>
      </w:r>
    </w:p>
    <w:p w14:paraId="74082C2A" w14:textId="77777777" w:rsidR="00017692" w:rsidRDefault="005559BA" w:rsidP="00017692">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rPr>
      </w:pPr>
      <w:r w:rsidRPr="00017692">
        <w:rPr>
          <w:bCs/>
          <w:sz w:val="26"/>
          <w:szCs w:val="26"/>
          <w:lang w:val="vi-VN"/>
        </w:rPr>
        <w:t>Cấp Giấy phép sản xuất, kinh doanh hóa chất: Đối với hóa chất sản xuất, kinh doanh có điều kiện trong lĩnh vực công nghiệp.</w:t>
      </w:r>
    </w:p>
    <w:p w14:paraId="082FC57E" w14:textId="0DD65F06" w:rsidR="005559BA" w:rsidRPr="00017692" w:rsidRDefault="005559BA" w:rsidP="00017692">
      <w:pPr>
        <w:widowControl w:val="0"/>
        <w:pBdr>
          <w:top w:val="dotted" w:sz="4" w:space="0" w:color="FFFFFF"/>
          <w:left w:val="dotted" w:sz="4" w:space="0" w:color="FFFFFF"/>
          <w:bottom w:val="dotted" w:sz="4" w:space="2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rPr>
      </w:pPr>
      <w:r w:rsidRPr="00734E77">
        <w:rPr>
          <w:bCs/>
          <w:sz w:val="26"/>
          <w:szCs w:val="26"/>
          <w:lang w:val="vi-VN"/>
        </w:rPr>
        <w:t>Cấp Giấy phép bán buôn rượu và thuốc lá:</w:t>
      </w:r>
      <w:r w:rsidRPr="00734E77">
        <w:rPr>
          <w:sz w:val="26"/>
          <w:szCs w:val="26"/>
          <w:lang w:val="vi-VN"/>
        </w:rPr>
        <w:t xml:space="preserve"> Phân cấp triệt để quyền cấp phép bán buôn (trước đây Sở chỉ cấp bán lẻ, nay quản lý cả hệ thống phân phối cấp tỉnh).</w:t>
      </w:r>
    </w:p>
    <w:p w14:paraId="2BB825E0" w14:textId="459F754F" w:rsidR="00E031DB" w:rsidRPr="00017692" w:rsidRDefault="00E031DB" w:rsidP="00017692">
      <w:pPr>
        <w:ind w:firstLine="709"/>
        <w:jc w:val="both"/>
        <w:rPr>
          <w:bCs/>
          <w:i/>
          <w:sz w:val="26"/>
          <w:szCs w:val="26"/>
          <w:lang w:val="vi-VN"/>
        </w:rPr>
      </w:pPr>
      <w:r w:rsidRPr="00017692">
        <w:rPr>
          <w:bCs/>
          <w:i/>
          <w:sz w:val="26"/>
          <w:szCs w:val="26"/>
          <w:lang w:val="vi-VN"/>
        </w:rPr>
        <w:t>d)</w:t>
      </w:r>
      <w:r w:rsidR="00BD1F4A" w:rsidRPr="00017692">
        <w:rPr>
          <w:bCs/>
          <w:i/>
          <w:sz w:val="26"/>
          <w:szCs w:val="26"/>
          <w:lang w:val="vi-VN"/>
        </w:rPr>
        <w:t xml:space="preserve"> </w:t>
      </w:r>
      <w:r w:rsidRPr="00017692">
        <w:rPr>
          <w:bCs/>
          <w:i/>
          <w:sz w:val="26"/>
          <w:szCs w:val="26"/>
          <w:lang w:val="vi-VN"/>
        </w:rPr>
        <w:t>Xúc tiến thương mại</w:t>
      </w:r>
    </w:p>
    <w:p w14:paraId="34E296A2" w14:textId="77777777" w:rsidR="00017692" w:rsidRPr="00017692" w:rsidRDefault="00E031DB" w:rsidP="00017692">
      <w:pPr>
        <w:pStyle w:val="NormalWeb"/>
        <w:spacing w:before="120" w:beforeAutospacing="0" w:after="120" w:afterAutospacing="0" w:line="340" w:lineRule="exact"/>
        <w:ind w:firstLine="709"/>
        <w:jc w:val="both"/>
        <w:rPr>
          <w:sz w:val="26"/>
          <w:szCs w:val="26"/>
          <w:lang w:val="vi-VN"/>
        </w:rPr>
      </w:pPr>
      <w:r w:rsidRPr="00017692">
        <w:rPr>
          <w:bCs/>
          <w:sz w:val="26"/>
          <w:szCs w:val="26"/>
          <w:lang w:val="vi-VN"/>
        </w:rPr>
        <w:t>Các tỉnh hiện có quyền đăng ký cho thương nhân tổ chức hội chợ, triển lãm tại</w:t>
      </w:r>
      <w:r w:rsidRPr="00734E77">
        <w:rPr>
          <w:sz w:val="26"/>
          <w:szCs w:val="26"/>
          <w:lang w:val="vi-VN"/>
        </w:rPr>
        <w:t xml:space="preserve"> nước ngoài (trước đây phải xin phép Bộ</w:t>
      </w:r>
      <w:r w:rsidR="005559BA" w:rsidRPr="00734E77">
        <w:rPr>
          <w:sz w:val="26"/>
          <w:szCs w:val="26"/>
          <w:lang w:val="vi-VN"/>
        </w:rPr>
        <w:t xml:space="preserve"> Công Thương</w:t>
      </w:r>
      <w:r w:rsidRPr="00734E77">
        <w:rPr>
          <w:sz w:val="26"/>
          <w:szCs w:val="26"/>
          <w:lang w:val="vi-VN"/>
        </w:rPr>
        <w:t>).</w:t>
      </w:r>
    </w:p>
    <w:p w14:paraId="6B7415EE" w14:textId="77777777" w:rsidR="00017692" w:rsidRPr="00017692" w:rsidRDefault="00E031DB" w:rsidP="00017692">
      <w:pPr>
        <w:pStyle w:val="NormalWeb"/>
        <w:spacing w:before="120" w:beforeAutospacing="0" w:after="120" w:afterAutospacing="0" w:line="340" w:lineRule="exact"/>
        <w:ind w:firstLine="709"/>
        <w:jc w:val="both"/>
        <w:rPr>
          <w:sz w:val="26"/>
          <w:szCs w:val="26"/>
          <w:lang w:val="vi-VN"/>
        </w:rPr>
      </w:pPr>
      <w:r w:rsidRPr="00734E77">
        <w:rPr>
          <w:i/>
          <w:iCs/>
          <w:sz w:val="26"/>
          <w:szCs w:val="26"/>
          <w:lang w:val="vi-VN"/>
        </w:rPr>
        <w:lastRenderedPageBreak/>
        <w:t>Số liệu:</w:t>
      </w:r>
      <w:r w:rsidRPr="00734E77">
        <w:rPr>
          <w:sz w:val="26"/>
          <w:szCs w:val="26"/>
          <w:lang w:val="vi-VN"/>
        </w:rPr>
        <w:t xml:space="preserve"> Số lượng các đoàn doanh nghiệp địa phương tham gia hội chợ quốc tế trong 8 tháng qua tăng </w:t>
      </w:r>
      <w:r w:rsidRPr="00734E77">
        <w:rPr>
          <w:bCs/>
          <w:sz w:val="26"/>
          <w:szCs w:val="26"/>
          <w:lang w:val="vi-VN"/>
        </w:rPr>
        <w:t>25%</w:t>
      </w:r>
      <w:r w:rsidRPr="00734E77">
        <w:rPr>
          <w:sz w:val="26"/>
          <w:szCs w:val="26"/>
          <w:lang w:val="vi-VN"/>
        </w:rPr>
        <w:t xml:space="preserve"> so với cùng kỳ, nhờ thủ tục đăng ký "một cửa" ngay tại tỉnh.</w:t>
      </w:r>
    </w:p>
    <w:p w14:paraId="6200AA28" w14:textId="77777777" w:rsidR="00017692" w:rsidRDefault="00E031DB" w:rsidP="00017692">
      <w:pPr>
        <w:pStyle w:val="NormalWeb"/>
        <w:spacing w:before="120" w:beforeAutospacing="0" w:after="120" w:afterAutospacing="0" w:line="340" w:lineRule="exact"/>
        <w:ind w:firstLine="709"/>
        <w:jc w:val="both"/>
        <w:rPr>
          <w:sz w:val="26"/>
          <w:szCs w:val="26"/>
        </w:rPr>
      </w:pPr>
      <w:r w:rsidRPr="00734E77">
        <w:rPr>
          <w:bCs/>
          <w:sz w:val="26"/>
          <w:szCs w:val="26"/>
          <w:lang w:val="vi-VN"/>
        </w:rPr>
        <w:t>Xác nhận đăng ký tổ chức hội chợ, triển lãm thương mại:</w:t>
      </w:r>
      <w:r w:rsidRPr="00734E77">
        <w:rPr>
          <w:sz w:val="26"/>
          <w:szCs w:val="26"/>
          <w:lang w:val="vi-VN"/>
        </w:rPr>
        <w:t xml:space="preserve"> Kể cả các hội chợ có yếu tố nước ngoài hoặc tổ chức tại nước ngoài cho doanh nghiệp địa phương (trước đây phải xin xác nhận từ Cục XTTM - Bộ Công Thương).</w:t>
      </w:r>
    </w:p>
    <w:p w14:paraId="03D7E0E0" w14:textId="77777777" w:rsidR="00017692" w:rsidRDefault="00E031DB" w:rsidP="00017692">
      <w:pPr>
        <w:pStyle w:val="NormalWeb"/>
        <w:spacing w:before="120" w:beforeAutospacing="0" w:after="120" w:afterAutospacing="0" w:line="340" w:lineRule="exact"/>
        <w:ind w:firstLine="709"/>
        <w:jc w:val="both"/>
        <w:rPr>
          <w:sz w:val="26"/>
          <w:szCs w:val="26"/>
        </w:rPr>
      </w:pPr>
      <w:r w:rsidRPr="00734E77">
        <w:rPr>
          <w:bCs/>
          <w:sz w:val="26"/>
          <w:szCs w:val="26"/>
          <w:lang w:val="vi-VN"/>
        </w:rPr>
        <w:t>Cấp phép thành lập Văn phòng đại diện của thương nhân nước ngoài:</w:t>
      </w:r>
      <w:r w:rsidRPr="00734E77">
        <w:rPr>
          <w:sz w:val="26"/>
          <w:szCs w:val="26"/>
          <w:lang w:val="vi-VN"/>
        </w:rPr>
        <w:t xml:space="preserve"> Sở Công Thương trực tiếp thẩm định và cấp phép thay vì chờ ý kiến từ Bộ (trừ các trường hợp đặc thù thuộc thẩm quyền Chính phủ).</w:t>
      </w:r>
    </w:p>
    <w:p w14:paraId="346CA572" w14:textId="77777777" w:rsidR="00017692" w:rsidRDefault="00E031DB" w:rsidP="00017692">
      <w:pPr>
        <w:pStyle w:val="NormalWeb"/>
        <w:spacing w:before="120" w:beforeAutospacing="0" w:after="120" w:afterAutospacing="0" w:line="340" w:lineRule="exact"/>
        <w:ind w:firstLine="709"/>
        <w:jc w:val="both"/>
        <w:rPr>
          <w:sz w:val="26"/>
          <w:szCs w:val="26"/>
        </w:rPr>
      </w:pPr>
      <w:r w:rsidRPr="00734E77">
        <w:rPr>
          <w:bCs/>
          <w:sz w:val="26"/>
          <w:szCs w:val="26"/>
          <w:lang w:val="vi-VN"/>
        </w:rPr>
        <w:t>Quản lý khuyến mại:</w:t>
      </w:r>
      <w:r w:rsidRPr="00734E77">
        <w:rPr>
          <w:sz w:val="26"/>
          <w:szCs w:val="26"/>
          <w:lang w:val="vi-VN"/>
        </w:rPr>
        <w:t xml:space="preserve"> Tiếp nhận đăng ký các chương trình khuyến mại có tổng giá trị giải thưởng lớn (trước đây mức trên 100 triệu thường phải báo cáo Bộ</w:t>
      </w:r>
      <w:r w:rsidR="005559BA" w:rsidRPr="00734E77">
        <w:rPr>
          <w:sz w:val="26"/>
          <w:szCs w:val="26"/>
          <w:lang w:val="vi-VN"/>
        </w:rPr>
        <w:t xml:space="preserve"> Công Thương</w:t>
      </w:r>
      <w:r w:rsidRPr="00734E77">
        <w:rPr>
          <w:sz w:val="26"/>
          <w:szCs w:val="26"/>
          <w:lang w:val="vi-VN"/>
        </w:rPr>
        <w:t>).</w:t>
      </w:r>
    </w:p>
    <w:p w14:paraId="07BB03BA" w14:textId="21AAE700" w:rsidR="00BD1F4A" w:rsidRPr="00017692" w:rsidRDefault="00E031DB" w:rsidP="00017692">
      <w:pPr>
        <w:pStyle w:val="NormalWeb"/>
        <w:spacing w:before="120" w:beforeAutospacing="0" w:after="120" w:afterAutospacing="0" w:line="340" w:lineRule="exact"/>
        <w:ind w:firstLine="709"/>
        <w:jc w:val="both"/>
        <w:rPr>
          <w:bCs/>
          <w:sz w:val="26"/>
          <w:szCs w:val="26"/>
          <w:lang w:val="vi-VN"/>
        </w:rPr>
      </w:pPr>
      <w:r w:rsidRPr="00017692">
        <w:rPr>
          <w:bCs/>
          <w:i/>
          <w:sz w:val="26"/>
          <w:szCs w:val="26"/>
          <w:lang w:val="vi-VN"/>
        </w:rPr>
        <w:t xml:space="preserve">đ) </w:t>
      </w:r>
      <w:r w:rsidR="00BD1F4A" w:rsidRPr="00017692">
        <w:rPr>
          <w:bCs/>
          <w:i/>
          <w:sz w:val="26"/>
          <w:szCs w:val="26"/>
          <w:lang w:val="vi-VN"/>
        </w:rPr>
        <w:t>Cạnh tranh và Bảo vệ quyền lợi người tiêu dùng</w:t>
      </w:r>
    </w:p>
    <w:p w14:paraId="2C8AB00B" w14:textId="77777777" w:rsidR="00BD1F4A" w:rsidRPr="00734E77" w:rsidRDefault="00BD1F4A" w:rsidP="00C32C8B">
      <w:pPr>
        <w:pStyle w:val="NormalWeb"/>
        <w:spacing w:before="120" w:beforeAutospacing="0" w:after="120" w:afterAutospacing="0" w:line="340" w:lineRule="exact"/>
        <w:ind w:firstLine="720"/>
        <w:jc w:val="both"/>
        <w:rPr>
          <w:sz w:val="26"/>
          <w:szCs w:val="26"/>
          <w:lang w:val="vi-VN"/>
        </w:rPr>
      </w:pPr>
      <w:r w:rsidRPr="00017692">
        <w:rPr>
          <w:bCs/>
          <w:sz w:val="26"/>
          <w:szCs w:val="26"/>
          <w:lang w:val="vi-VN"/>
        </w:rPr>
        <w:t>Đây là mảng</w:t>
      </w:r>
      <w:r w:rsidRPr="00734E77">
        <w:rPr>
          <w:sz w:val="26"/>
          <w:szCs w:val="26"/>
          <w:lang w:val="vi-VN"/>
        </w:rPr>
        <w:t xml:space="preserve"> thay đổi rõ rệt về mặt thủ tục hành chính trực tiếp đến doanh nghiệp.</w:t>
      </w:r>
    </w:p>
    <w:p w14:paraId="5F9055AF" w14:textId="77777777" w:rsidR="00BD1F4A" w:rsidRPr="00734E77" w:rsidRDefault="00E031DB" w:rsidP="00C32C8B">
      <w:pPr>
        <w:pStyle w:val="NormalWeb"/>
        <w:spacing w:before="120" w:beforeAutospacing="0" w:after="120" w:afterAutospacing="0" w:line="340" w:lineRule="exact"/>
        <w:ind w:firstLine="720"/>
        <w:jc w:val="both"/>
        <w:rPr>
          <w:sz w:val="26"/>
          <w:szCs w:val="26"/>
          <w:lang w:val="vi-VN"/>
        </w:rPr>
      </w:pPr>
      <w:r w:rsidRPr="00734E77">
        <w:rPr>
          <w:bCs/>
          <w:sz w:val="26"/>
          <w:szCs w:val="26"/>
          <w:lang w:val="vi-VN"/>
        </w:rPr>
        <w:t xml:space="preserve">- </w:t>
      </w:r>
      <w:r w:rsidR="00BD1F4A" w:rsidRPr="00734E77">
        <w:rPr>
          <w:bCs/>
          <w:sz w:val="26"/>
          <w:szCs w:val="26"/>
          <w:lang w:val="vi-VN"/>
        </w:rPr>
        <w:t>Hợp đồng theo mẫu:</w:t>
      </w:r>
      <w:r w:rsidR="00BD1F4A" w:rsidRPr="00734E77">
        <w:rPr>
          <w:sz w:val="26"/>
          <w:szCs w:val="26"/>
          <w:lang w:val="vi-VN"/>
        </w:rPr>
        <w:t xml:space="preserve"> Từ 01/07/2025, Ủy ban Cạnh tranh Quốc gia ngừng tiếp nhận đăng ký hợp đồng mẫu. Toàn bộ việc này được thực hiện tại </w:t>
      </w:r>
      <w:r w:rsidR="00BD1F4A" w:rsidRPr="00734E77">
        <w:rPr>
          <w:bCs/>
          <w:sz w:val="26"/>
          <w:szCs w:val="26"/>
          <w:lang w:val="vi-VN"/>
        </w:rPr>
        <w:t>Sở Công Thương</w:t>
      </w:r>
      <w:r w:rsidR="00BD1F4A" w:rsidRPr="00734E77">
        <w:rPr>
          <w:sz w:val="26"/>
          <w:szCs w:val="26"/>
          <w:lang w:val="vi-VN"/>
        </w:rPr>
        <w:t>.</w:t>
      </w:r>
    </w:p>
    <w:p w14:paraId="2A6F0F5E" w14:textId="6C67A5F4" w:rsidR="00017692" w:rsidRPr="00017692" w:rsidRDefault="00E031DB" w:rsidP="00017692">
      <w:pPr>
        <w:pStyle w:val="NormalWeb"/>
        <w:spacing w:before="120" w:beforeAutospacing="0" w:after="120" w:afterAutospacing="0" w:line="340" w:lineRule="exact"/>
        <w:ind w:firstLine="720"/>
        <w:jc w:val="both"/>
        <w:rPr>
          <w:sz w:val="26"/>
          <w:szCs w:val="26"/>
          <w:lang w:val="vi-VN"/>
        </w:rPr>
      </w:pPr>
      <w:r w:rsidRPr="00734E77">
        <w:rPr>
          <w:bCs/>
          <w:sz w:val="26"/>
          <w:szCs w:val="26"/>
          <w:lang w:val="vi-VN"/>
        </w:rPr>
        <w:t xml:space="preserve">- </w:t>
      </w:r>
      <w:r w:rsidR="00BD1F4A" w:rsidRPr="00734E77">
        <w:rPr>
          <w:bCs/>
          <w:sz w:val="26"/>
          <w:szCs w:val="26"/>
          <w:lang w:val="vi-VN"/>
        </w:rPr>
        <w:t>Tác động:</w:t>
      </w:r>
      <w:r w:rsidR="00BD1F4A" w:rsidRPr="00734E77">
        <w:rPr>
          <w:sz w:val="26"/>
          <w:szCs w:val="26"/>
          <w:lang w:val="vi-VN"/>
        </w:rPr>
        <w:t xml:space="preserve"> Giảm tải cho Trung ương (trước đây phải xử lý hàng nghìn bộ hồ sơ mỗi quý).</w:t>
      </w:r>
    </w:p>
    <w:p w14:paraId="1A2A15FB" w14:textId="77777777" w:rsidR="00017692" w:rsidRDefault="00BD1F4A" w:rsidP="00017692">
      <w:pPr>
        <w:pStyle w:val="NormalWeb"/>
        <w:spacing w:before="120" w:beforeAutospacing="0" w:after="120" w:afterAutospacing="0" w:line="340" w:lineRule="exact"/>
        <w:ind w:firstLine="720"/>
        <w:jc w:val="both"/>
        <w:rPr>
          <w:sz w:val="26"/>
          <w:szCs w:val="26"/>
        </w:rPr>
      </w:pPr>
      <w:r w:rsidRPr="00734E77">
        <w:rPr>
          <w:bCs/>
          <w:sz w:val="26"/>
          <w:szCs w:val="26"/>
          <w:lang w:val="vi-VN"/>
        </w:rPr>
        <w:t>100%</w:t>
      </w:r>
      <w:r w:rsidRPr="00734E77">
        <w:rPr>
          <w:sz w:val="26"/>
          <w:szCs w:val="26"/>
          <w:lang w:val="vi-VN"/>
        </w:rPr>
        <w:t xml:space="preserve"> hồ sơ đăng ký hợp đồng mẫu của các doanh nghiệp kinh doanh bất động sản, điện nước, viễn thông tại địa phương được giải quyết đúng hạn, giúp doanh nghiệp đưa sản phẩm ra thị trường nhanh hơn.</w:t>
      </w:r>
    </w:p>
    <w:p w14:paraId="7B39F363" w14:textId="77777777" w:rsidR="00017692" w:rsidRDefault="00E031DB" w:rsidP="00017692">
      <w:pPr>
        <w:pStyle w:val="NormalWeb"/>
        <w:spacing w:before="120" w:beforeAutospacing="0" w:after="120" w:afterAutospacing="0" w:line="340" w:lineRule="exact"/>
        <w:ind w:firstLine="720"/>
        <w:jc w:val="both"/>
        <w:rPr>
          <w:sz w:val="26"/>
          <w:szCs w:val="26"/>
        </w:rPr>
      </w:pPr>
      <w:r w:rsidRPr="00734E77">
        <w:rPr>
          <w:bCs/>
          <w:sz w:val="26"/>
          <w:szCs w:val="26"/>
          <w:lang w:val="vi-VN"/>
        </w:rPr>
        <w:t>Đăng ký hợp đồng theo mẫu, điều kiện giao dịch chung:</w:t>
      </w:r>
      <w:r w:rsidRPr="00734E77">
        <w:rPr>
          <w:sz w:val="26"/>
          <w:szCs w:val="26"/>
          <w:lang w:val="vi-VN"/>
        </w:rPr>
        <w:t xml:space="preserve"> Trước đây các doanh nghiệp cung cấp dịch vụ lớn (điện, nước, viễn thông, căn hộ chung cư) phải về Bộ, nay thực hiện 100% tại Sở Công Thương nơi doanh nghiệp đăng ký kinh doanh.</w:t>
      </w:r>
    </w:p>
    <w:p w14:paraId="2EB91AA1" w14:textId="793B20D6" w:rsidR="00E031DB" w:rsidRPr="00734E77" w:rsidRDefault="00E031DB" w:rsidP="00017692">
      <w:pPr>
        <w:pStyle w:val="NormalWeb"/>
        <w:spacing w:before="120" w:beforeAutospacing="0" w:after="120" w:afterAutospacing="0" w:line="340" w:lineRule="exact"/>
        <w:ind w:firstLine="720"/>
        <w:jc w:val="both"/>
        <w:rPr>
          <w:sz w:val="26"/>
          <w:szCs w:val="26"/>
          <w:lang w:val="vi-VN"/>
        </w:rPr>
      </w:pPr>
      <w:r w:rsidRPr="00734E77">
        <w:rPr>
          <w:bCs/>
          <w:sz w:val="26"/>
          <w:szCs w:val="26"/>
          <w:lang w:val="vi-VN"/>
        </w:rPr>
        <w:t>Tiếp nhận báo cáo hoạt động bán hàng đa cấp:</w:t>
      </w:r>
      <w:r w:rsidRPr="00734E77">
        <w:rPr>
          <w:sz w:val="26"/>
          <w:szCs w:val="26"/>
          <w:lang w:val="vi-VN"/>
        </w:rPr>
        <w:t xml:space="preserve"> Bao gồm việc xác nhận đăng ký hoạt động bán hàng đa cấp tại địa phương và thông báo tổ chức hội nghị, hội thảo, đào tạo về bán hàng đa cấp.</w:t>
      </w:r>
    </w:p>
    <w:p w14:paraId="0E3F6FC7" w14:textId="77777777" w:rsidR="00BD1F4A" w:rsidRPr="00734E77" w:rsidRDefault="00BD1F4A" w:rsidP="00C32C8B">
      <w:pPr>
        <w:pStyle w:val="Heading3"/>
        <w:spacing w:before="120" w:after="120" w:line="340" w:lineRule="exact"/>
        <w:jc w:val="center"/>
        <w:rPr>
          <w:rFonts w:ascii="Times New Roman" w:hAnsi="Times New Roman" w:cs="Times New Roman"/>
          <w:lang w:val="vi-VN"/>
        </w:rPr>
      </w:pPr>
      <w:r w:rsidRPr="00734E77">
        <w:rPr>
          <w:rFonts w:ascii="Times New Roman" w:hAnsi="Times New Roman" w:cs="Times New Roman"/>
          <w:lang w:val="vi-VN"/>
        </w:rPr>
        <w:t xml:space="preserve">Tổng kết </w:t>
      </w:r>
      <w:r w:rsidR="00E031DB" w:rsidRPr="00734E77">
        <w:rPr>
          <w:rFonts w:ascii="Times New Roman" w:hAnsi="Times New Roman" w:cs="Times New Roman"/>
          <w:lang w:val="vi-VN"/>
        </w:rPr>
        <w:t xml:space="preserve">1 số </w:t>
      </w:r>
      <w:r w:rsidR="00F26E36" w:rsidRPr="00734E77">
        <w:rPr>
          <w:rFonts w:ascii="Times New Roman" w:hAnsi="Times New Roman" w:cs="Times New Roman"/>
          <w:lang w:val="vi-VN"/>
        </w:rPr>
        <w:t>kết quả</w:t>
      </w:r>
      <w:r w:rsidR="00E031DB" w:rsidRPr="00734E77">
        <w:rPr>
          <w:rFonts w:ascii="Times New Roman" w:hAnsi="Times New Roman" w:cs="Times New Roman"/>
          <w:lang w:val="vi-VN"/>
        </w:rPr>
        <w:t xml:space="preserve"> nổi bật</w:t>
      </w:r>
      <w:r w:rsidRPr="00734E77">
        <w:rPr>
          <w:rFonts w:ascii="Times New Roman" w:hAnsi="Times New Roman" w:cs="Times New Roman"/>
          <w:lang w:val="vi-VN"/>
        </w:rPr>
        <w:t xml:space="preserve"> bằng số liệu (Ước tính 8 tháng)</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3153"/>
        <w:gridCol w:w="3076"/>
        <w:gridCol w:w="3119"/>
      </w:tblGrid>
      <w:tr w:rsidR="00BD1F4A" w:rsidRPr="00390466" w14:paraId="0C183E41" w14:textId="77777777" w:rsidTr="00017692">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2AFDE3D" w14:textId="77777777" w:rsidR="00BD1F4A" w:rsidRPr="00390466" w:rsidRDefault="00BD1F4A" w:rsidP="00017692">
            <w:pPr>
              <w:spacing w:before="120" w:after="120" w:line="340" w:lineRule="exact"/>
              <w:jc w:val="center"/>
              <w:rPr>
                <w:b/>
                <w:sz w:val="26"/>
                <w:szCs w:val="26"/>
              </w:rPr>
            </w:pPr>
            <w:r w:rsidRPr="00390466">
              <w:rPr>
                <w:rStyle w:val="Strong"/>
                <w:b w:val="0"/>
                <w:sz w:val="26"/>
                <w:szCs w:val="26"/>
              </w:rPr>
              <w:t>Chỉ tiêu</w:t>
            </w:r>
          </w:p>
        </w:tc>
        <w:tc>
          <w:tcPr>
            <w:tcW w:w="3046" w:type="dxa"/>
            <w:tcBorders>
              <w:top w:val="single" w:sz="6" w:space="0" w:color="auto"/>
              <w:left w:val="single" w:sz="6" w:space="0" w:color="auto"/>
              <w:bottom w:val="single" w:sz="6" w:space="0" w:color="auto"/>
              <w:right w:val="single" w:sz="6" w:space="0" w:color="auto"/>
            </w:tcBorders>
            <w:vAlign w:val="center"/>
            <w:hideMark/>
          </w:tcPr>
          <w:p w14:paraId="1FEDA5CD" w14:textId="77777777" w:rsidR="00BD1F4A" w:rsidRPr="00390466" w:rsidRDefault="00BD1F4A" w:rsidP="00017692">
            <w:pPr>
              <w:spacing w:before="120" w:after="120" w:line="340" w:lineRule="exact"/>
              <w:jc w:val="center"/>
              <w:rPr>
                <w:b/>
                <w:sz w:val="26"/>
                <w:szCs w:val="26"/>
              </w:rPr>
            </w:pPr>
            <w:r w:rsidRPr="00390466">
              <w:rPr>
                <w:rStyle w:val="Strong"/>
                <w:b w:val="0"/>
                <w:sz w:val="26"/>
                <w:szCs w:val="26"/>
              </w:rPr>
              <w:t>Trước Nghị định 146</w:t>
            </w:r>
          </w:p>
        </w:tc>
        <w:tc>
          <w:tcPr>
            <w:tcW w:w="3074" w:type="dxa"/>
            <w:tcBorders>
              <w:top w:val="single" w:sz="6" w:space="0" w:color="auto"/>
              <w:left w:val="single" w:sz="6" w:space="0" w:color="auto"/>
              <w:bottom w:val="single" w:sz="6" w:space="0" w:color="auto"/>
              <w:right w:val="single" w:sz="6" w:space="0" w:color="auto"/>
            </w:tcBorders>
            <w:vAlign w:val="center"/>
            <w:hideMark/>
          </w:tcPr>
          <w:p w14:paraId="7AFE6291" w14:textId="77777777" w:rsidR="00BD1F4A" w:rsidRPr="00390466" w:rsidRDefault="00BD1F4A" w:rsidP="00017692">
            <w:pPr>
              <w:spacing w:before="120" w:after="120" w:line="340" w:lineRule="exact"/>
              <w:ind w:left="167"/>
              <w:jc w:val="center"/>
              <w:rPr>
                <w:b/>
                <w:sz w:val="26"/>
                <w:szCs w:val="26"/>
              </w:rPr>
            </w:pPr>
            <w:r w:rsidRPr="00390466">
              <w:rPr>
                <w:rStyle w:val="Strong"/>
                <w:b w:val="0"/>
                <w:sz w:val="26"/>
                <w:szCs w:val="26"/>
              </w:rPr>
              <w:t>Sau 8 tháng triển khai</w:t>
            </w:r>
          </w:p>
        </w:tc>
      </w:tr>
      <w:tr w:rsidR="00BD1F4A" w:rsidRPr="00390466" w14:paraId="2086603C" w14:textId="77777777" w:rsidTr="00017692">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918F48B" w14:textId="77777777" w:rsidR="00BD1F4A" w:rsidRPr="00390466" w:rsidRDefault="00BD1F4A" w:rsidP="00C32C8B">
            <w:pPr>
              <w:spacing w:before="120" w:after="120" w:line="340" w:lineRule="exact"/>
              <w:rPr>
                <w:sz w:val="26"/>
                <w:szCs w:val="26"/>
              </w:rPr>
            </w:pPr>
            <w:r w:rsidRPr="00390466">
              <w:rPr>
                <w:bCs/>
                <w:sz w:val="26"/>
                <w:szCs w:val="26"/>
              </w:rPr>
              <w:t>Tỷ lệ nhiệm vụ phân cấp</w:t>
            </w:r>
          </w:p>
        </w:tc>
        <w:tc>
          <w:tcPr>
            <w:tcW w:w="3046" w:type="dxa"/>
            <w:tcBorders>
              <w:top w:val="single" w:sz="6" w:space="0" w:color="auto"/>
              <w:left w:val="single" w:sz="6" w:space="0" w:color="auto"/>
              <w:bottom w:val="single" w:sz="6" w:space="0" w:color="auto"/>
              <w:right w:val="single" w:sz="6" w:space="0" w:color="auto"/>
            </w:tcBorders>
            <w:vAlign w:val="center"/>
            <w:hideMark/>
          </w:tcPr>
          <w:p w14:paraId="6D6A436C" w14:textId="77777777" w:rsidR="00BD1F4A" w:rsidRPr="00390466" w:rsidRDefault="00BD1F4A" w:rsidP="00C32C8B">
            <w:pPr>
              <w:spacing w:before="120" w:after="120" w:line="340" w:lineRule="exact"/>
              <w:rPr>
                <w:sz w:val="26"/>
                <w:szCs w:val="26"/>
              </w:rPr>
            </w:pPr>
            <w:r w:rsidRPr="00390466">
              <w:rPr>
                <w:sz w:val="26"/>
                <w:szCs w:val="26"/>
              </w:rPr>
              <w:t>~15-20%</w:t>
            </w:r>
          </w:p>
        </w:tc>
        <w:tc>
          <w:tcPr>
            <w:tcW w:w="3074" w:type="dxa"/>
            <w:tcBorders>
              <w:top w:val="single" w:sz="6" w:space="0" w:color="auto"/>
              <w:left w:val="single" w:sz="6" w:space="0" w:color="auto"/>
              <w:bottom w:val="single" w:sz="6" w:space="0" w:color="auto"/>
              <w:right w:val="single" w:sz="6" w:space="0" w:color="auto"/>
            </w:tcBorders>
            <w:vAlign w:val="center"/>
            <w:hideMark/>
          </w:tcPr>
          <w:p w14:paraId="20A978A7" w14:textId="77777777" w:rsidR="00BD1F4A" w:rsidRPr="00390466" w:rsidRDefault="00BD1F4A" w:rsidP="00017692">
            <w:pPr>
              <w:spacing w:before="120" w:after="120" w:line="340" w:lineRule="exact"/>
              <w:ind w:left="99"/>
              <w:rPr>
                <w:sz w:val="26"/>
                <w:szCs w:val="26"/>
              </w:rPr>
            </w:pPr>
            <w:r w:rsidRPr="00390466">
              <w:rPr>
                <w:bCs/>
                <w:sz w:val="26"/>
                <w:szCs w:val="26"/>
              </w:rPr>
              <w:t>52%</w:t>
            </w:r>
          </w:p>
        </w:tc>
      </w:tr>
      <w:tr w:rsidR="00BD1F4A" w:rsidRPr="00390466" w14:paraId="66486B46" w14:textId="77777777" w:rsidTr="00017692">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E268ECC" w14:textId="77777777" w:rsidR="00BD1F4A" w:rsidRPr="00390466" w:rsidRDefault="00BD1F4A" w:rsidP="00C32C8B">
            <w:pPr>
              <w:spacing w:before="120" w:after="120" w:line="340" w:lineRule="exact"/>
              <w:rPr>
                <w:sz w:val="26"/>
                <w:szCs w:val="26"/>
              </w:rPr>
            </w:pPr>
            <w:r w:rsidRPr="00390466">
              <w:rPr>
                <w:bCs/>
                <w:sz w:val="26"/>
                <w:szCs w:val="26"/>
              </w:rPr>
              <w:t>Thời gian cấp C/O</w:t>
            </w:r>
          </w:p>
        </w:tc>
        <w:tc>
          <w:tcPr>
            <w:tcW w:w="3046" w:type="dxa"/>
            <w:tcBorders>
              <w:top w:val="single" w:sz="6" w:space="0" w:color="auto"/>
              <w:left w:val="single" w:sz="6" w:space="0" w:color="auto"/>
              <w:bottom w:val="single" w:sz="6" w:space="0" w:color="auto"/>
              <w:right w:val="single" w:sz="6" w:space="0" w:color="auto"/>
            </w:tcBorders>
            <w:vAlign w:val="center"/>
            <w:hideMark/>
          </w:tcPr>
          <w:p w14:paraId="0841205F" w14:textId="77777777" w:rsidR="00BD1F4A" w:rsidRPr="00390466" w:rsidRDefault="00BD1F4A" w:rsidP="00C32C8B">
            <w:pPr>
              <w:spacing w:before="120" w:after="120" w:line="340" w:lineRule="exact"/>
              <w:rPr>
                <w:sz w:val="26"/>
                <w:szCs w:val="26"/>
              </w:rPr>
            </w:pPr>
            <w:r w:rsidRPr="00390466">
              <w:rPr>
                <w:sz w:val="26"/>
                <w:szCs w:val="26"/>
              </w:rPr>
              <w:t>2-3 ngày</w:t>
            </w:r>
          </w:p>
        </w:tc>
        <w:tc>
          <w:tcPr>
            <w:tcW w:w="3074" w:type="dxa"/>
            <w:tcBorders>
              <w:top w:val="single" w:sz="6" w:space="0" w:color="auto"/>
              <w:left w:val="single" w:sz="6" w:space="0" w:color="auto"/>
              <w:bottom w:val="single" w:sz="6" w:space="0" w:color="auto"/>
              <w:right w:val="single" w:sz="6" w:space="0" w:color="auto"/>
            </w:tcBorders>
            <w:vAlign w:val="center"/>
            <w:hideMark/>
          </w:tcPr>
          <w:p w14:paraId="4583A471" w14:textId="77777777" w:rsidR="00BD1F4A" w:rsidRPr="00390466" w:rsidRDefault="00BD1F4A" w:rsidP="00C32C8B">
            <w:pPr>
              <w:spacing w:before="120" w:after="120" w:line="340" w:lineRule="exact"/>
              <w:rPr>
                <w:sz w:val="26"/>
                <w:szCs w:val="26"/>
              </w:rPr>
            </w:pPr>
            <w:r w:rsidRPr="00390466">
              <w:rPr>
                <w:bCs/>
                <w:sz w:val="26"/>
                <w:szCs w:val="26"/>
              </w:rPr>
              <w:t>&lt; 1 ngày</w:t>
            </w:r>
          </w:p>
        </w:tc>
      </w:tr>
      <w:tr w:rsidR="00BD1F4A" w:rsidRPr="00390466" w14:paraId="25E97EAE" w14:textId="77777777" w:rsidTr="00017692">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3484FAC" w14:textId="77777777" w:rsidR="00BD1F4A" w:rsidRPr="00390466" w:rsidRDefault="00BD1F4A" w:rsidP="00C32C8B">
            <w:pPr>
              <w:spacing w:before="120" w:after="120" w:line="340" w:lineRule="exact"/>
              <w:rPr>
                <w:sz w:val="26"/>
                <w:szCs w:val="26"/>
              </w:rPr>
            </w:pPr>
            <w:r w:rsidRPr="00390466">
              <w:rPr>
                <w:bCs/>
                <w:sz w:val="26"/>
                <w:szCs w:val="26"/>
              </w:rPr>
              <w:t>Kim ngạch XNK (năm 2025)</w:t>
            </w:r>
          </w:p>
        </w:tc>
        <w:tc>
          <w:tcPr>
            <w:tcW w:w="3046" w:type="dxa"/>
            <w:tcBorders>
              <w:top w:val="single" w:sz="6" w:space="0" w:color="auto"/>
              <w:left w:val="single" w:sz="6" w:space="0" w:color="auto"/>
              <w:bottom w:val="single" w:sz="6" w:space="0" w:color="auto"/>
              <w:right w:val="single" w:sz="6" w:space="0" w:color="auto"/>
            </w:tcBorders>
            <w:vAlign w:val="center"/>
            <w:hideMark/>
          </w:tcPr>
          <w:p w14:paraId="08253AE7" w14:textId="77777777" w:rsidR="00BD1F4A" w:rsidRPr="00390466" w:rsidRDefault="00BD1F4A" w:rsidP="00C32C8B">
            <w:pPr>
              <w:spacing w:before="120" w:after="120" w:line="340" w:lineRule="exact"/>
              <w:rPr>
                <w:sz w:val="26"/>
                <w:szCs w:val="26"/>
              </w:rPr>
            </w:pPr>
            <w:r w:rsidRPr="00390466">
              <w:rPr>
                <w:sz w:val="26"/>
                <w:szCs w:val="26"/>
              </w:rPr>
              <w:t>780 tỷ USD (2024)</w:t>
            </w:r>
          </w:p>
        </w:tc>
        <w:tc>
          <w:tcPr>
            <w:tcW w:w="3074" w:type="dxa"/>
            <w:tcBorders>
              <w:top w:val="single" w:sz="6" w:space="0" w:color="auto"/>
              <w:left w:val="single" w:sz="6" w:space="0" w:color="auto"/>
              <w:bottom w:val="single" w:sz="6" w:space="0" w:color="auto"/>
              <w:right w:val="single" w:sz="6" w:space="0" w:color="auto"/>
            </w:tcBorders>
            <w:vAlign w:val="center"/>
            <w:hideMark/>
          </w:tcPr>
          <w:p w14:paraId="175152FD" w14:textId="77777777" w:rsidR="00BD1F4A" w:rsidRPr="00390466" w:rsidRDefault="00BD1F4A" w:rsidP="00C32C8B">
            <w:pPr>
              <w:spacing w:before="120" w:after="120" w:line="340" w:lineRule="exact"/>
              <w:rPr>
                <w:sz w:val="26"/>
                <w:szCs w:val="26"/>
              </w:rPr>
            </w:pPr>
            <w:r w:rsidRPr="00390466">
              <w:rPr>
                <w:bCs/>
                <w:sz w:val="26"/>
                <w:szCs w:val="26"/>
              </w:rPr>
              <w:t>930,05 tỷ USD</w:t>
            </w:r>
          </w:p>
        </w:tc>
      </w:tr>
      <w:tr w:rsidR="00BD1F4A" w:rsidRPr="00390466" w14:paraId="5F559E58" w14:textId="77777777" w:rsidTr="00017692">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9ADAE72" w14:textId="77777777" w:rsidR="00BD1F4A" w:rsidRPr="00390466" w:rsidRDefault="00BD1F4A" w:rsidP="00C32C8B">
            <w:pPr>
              <w:spacing w:before="120" w:after="120" w:line="340" w:lineRule="exact"/>
              <w:rPr>
                <w:sz w:val="26"/>
                <w:szCs w:val="26"/>
              </w:rPr>
            </w:pPr>
            <w:r w:rsidRPr="00390466">
              <w:rPr>
                <w:bCs/>
                <w:sz w:val="26"/>
                <w:szCs w:val="26"/>
              </w:rPr>
              <w:t>Thủ tục đăng ký XTTM</w:t>
            </w:r>
          </w:p>
        </w:tc>
        <w:tc>
          <w:tcPr>
            <w:tcW w:w="3046" w:type="dxa"/>
            <w:tcBorders>
              <w:top w:val="single" w:sz="6" w:space="0" w:color="auto"/>
              <w:left w:val="single" w:sz="6" w:space="0" w:color="auto"/>
              <w:bottom w:val="single" w:sz="6" w:space="0" w:color="auto"/>
              <w:right w:val="single" w:sz="6" w:space="0" w:color="auto"/>
            </w:tcBorders>
            <w:vAlign w:val="center"/>
            <w:hideMark/>
          </w:tcPr>
          <w:p w14:paraId="670A0359" w14:textId="77777777" w:rsidR="00BD1F4A" w:rsidRPr="00390466" w:rsidRDefault="00BD1F4A" w:rsidP="00C32C8B">
            <w:pPr>
              <w:spacing w:before="120" w:after="120" w:line="340" w:lineRule="exact"/>
              <w:rPr>
                <w:sz w:val="26"/>
                <w:szCs w:val="26"/>
              </w:rPr>
            </w:pPr>
            <w:r w:rsidRPr="00390466">
              <w:rPr>
                <w:sz w:val="26"/>
                <w:szCs w:val="26"/>
              </w:rPr>
              <w:t>15 - 20 ngày</w:t>
            </w:r>
          </w:p>
        </w:tc>
        <w:tc>
          <w:tcPr>
            <w:tcW w:w="3074" w:type="dxa"/>
            <w:tcBorders>
              <w:top w:val="single" w:sz="6" w:space="0" w:color="auto"/>
              <w:left w:val="single" w:sz="6" w:space="0" w:color="auto"/>
              <w:bottom w:val="single" w:sz="6" w:space="0" w:color="auto"/>
              <w:right w:val="single" w:sz="6" w:space="0" w:color="auto"/>
            </w:tcBorders>
            <w:vAlign w:val="center"/>
            <w:hideMark/>
          </w:tcPr>
          <w:p w14:paraId="062F4ACF" w14:textId="77777777" w:rsidR="00BD1F4A" w:rsidRPr="00390466" w:rsidRDefault="00BD1F4A" w:rsidP="00C32C8B">
            <w:pPr>
              <w:spacing w:before="120" w:after="120" w:line="340" w:lineRule="exact"/>
              <w:rPr>
                <w:sz w:val="26"/>
                <w:szCs w:val="26"/>
              </w:rPr>
            </w:pPr>
            <w:r w:rsidRPr="00390466">
              <w:rPr>
                <w:bCs/>
                <w:sz w:val="26"/>
                <w:szCs w:val="26"/>
              </w:rPr>
              <w:t>5 - 7 ngày</w:t>
            </w:r>
          </w:p>
        </w:tc>
      </w:tr>
    </w:tbl>
    <w:p w14:paraId="72A88A2E" w14:textId="77777777" w:rsidR="005E09A2" w:rsidRPr="00390466" w:rsidRDefault="00BD1F4A" w:rsidP="00017692">
      <w:pPr>
        <w:spacing w:before="120" w:after="120" w:line="340" w:lineRule="exact"/>
        <w:ind w:firstLine="360"/>
        <w:jc w:val="both"/>
        <w:rPr>
          <w:i/>
          <w:sz w:val="26"/>
          <w:szCs w:val="26"/>
        </w:rPr>
      </w:pPr>
      <w:r w:rsidRPr="00390466">
        <w:rPr>
          <w:i/>
          <w:sz w:val="26"/>
          <w:szCs w:val="26"/>
        </w:rPr>
        <w:t>1.2.2. Một số tồn tại</w:t>
      </w:r>
    </w:p>
    <w:p w14:paraId="46C9FC59" w14:textId="77777777" w:rsidR="00BD1F4A" w:rsidRPr="00390466" w:rsidRDefault="005E09A2" w:rsidP="00017692">
      <w:pPr>
        <w:spacing w:before="120" w:after="120" w:line="340" w:lineRule="exact"/>
        <w:ind w:firstLine="360"/>
        <w:jc w:val="both"/>
        <w:rPr>
          <w:sz w:val="26"/>
          <w:szCs w:val="26"/>
        </w:rPr>
      </w:pPr>
      <w:r w:rsidRPr="00390466">
        <w:rPr>
          <w:sz w:val="26"/>
          <w:szCs w:val="26"/>
        </w:rPr>
        <w:lastRenderedPageBreak/>
        <w:t>Dù đạt được nhiều thành tựu, thực tế 8 tháng qua cũng bộc lộ những bài toán khó:</w:t>
      </w:r>
    </w:p>
    <w:p w14:paraId="4DE2C310" w14:textId="77777777" w:rsidR="00BD1F4A" w:rsidRPr="00390466" w:rsidRDefault="00BD1F4A" w:rsidP="00017692">
      <w:pPr>
        <w:spacing w:before="120" w:after="120" w:line="340" w:lineRule="exact"/>
        <w:ind w:firstLine="360"/>
        <w:jc w:val="both"/>
        <w:rPr>
          <w:sz w:val="26"/>
          <w:szCs w:val="26"/>
        </w:rPr>
      </w:pPr>
      <w:r w:rsidRPr="00390466">
        <w:rPr>
          <w:i/>
          <w:sz w:val="26"/>
          <w:szCs w:val="26"/>
        </w:rPr>
        <w:t>Thứ nhất,</w:t>
      </w:r>
      <w:r w:rsidRPr="00390466">
        <w:rPr>
          <w:sz w:val="26"/>
          <w:szCs w:val="26"/>
        </w:rPr>
        <w:t xml:space="preserve"> </w:t>
      </w:r>
      <w:r w:rsidR="005E09A2" w:rsidRPr="00390466">
        <w:rPr>
          <w:sz w:val="26"/>
          <w:szCs w:val="26"/>
        </w:rPr>
        <w:t>Một bộ phận cán bộ địa phương vẫn có tâm lý "sợ sai", không dám quyết dù đã được giao quyền, dẫn đến tình trạng đùn đẩy trách nhiệm ngược lên cấp trên.</w:t>
      </w:r>
    </w:p>
    <w:p w14:paraId="0F6229C3" w14:textId="77777777" w:rsidR="00BD1F4A" w:rsidRPr="00390466" w:rsidRDefault="00BD1F4A" w:rsidP="00017692">
      <w:pPr>
        <w:spacing w:before="120" w:after="120" w:line="340" w:lineRule="exact"/>
        <w:ind w:firstLine="360"/>
        <w:jc w:val="both"/>
        <w:rPr>
          <w:sz w:val="26"/>
          <w:szCs w:val="26"/>
        </w:rPr>
      </w:pPr>
      <w:r w:rsidRPr="00390466">
        <w:rPr>
          <w:i/>
          <w:sz w:val="26"/>
          <w:szCs w:val="26"/>
        </w:rPr>
        <w:t>Thứ hai,</w:t>
      </w:r>
      <w:r w:rsidRPr="00390466">
        <w:rPr>
          <w:sz w:val="26"/>
          <w:szCs w:val="26"/>
        </w:rPr>
        <w:t xml:space="preserve"> </w:t>
      </w:r>
      <w:r w:rsidR="005E09A2" w:rsidRPr="00390466">
        <w:rPr>
          <w:sz w:val="26"/>
          <w:szCs w:val="26"/>
        </w:rPr>
        <w:t>Một số địa phương chưa chuẩn bị kịp nguồn nhân lực có đủ trình độ để đảm đương các nhiệm vụ mới, đặc biệt là trong lĩnh vực thẩm định dự án phức tạp.</w:t>
      </w:r>
    </w:p>
    <w:p w14:paraId="43E8D55D" w14:textId="77777777" w:rsidR="005E09A2" w:rsidRPr="00390466" w:rsidRDefault="00BD1F4A" w:rsidP="00017692">
      <w:pPr>
        <w:spacing w:before="120" w:after="120" w:line="340" w:lineRule="exact"/>
        <w:ind w:firstLine="360"/>
        <w:jc w:val="both"/>
        <w:rPr>
          <w:sz w:val="26"/>
          <w:szCs w:val="26"/>
        </w:rPr>
      </w:pPr>
      <w:r w:rsidRPr="00390466">
        <w:rPr>
          <w:i/>
          <w:sz w:val="26"/>
          <w:szCs w:val="26"/>
        </w:rPr>
        <w:t>Thứ ba,</w:t>
      </w:r>
      <w:r w:rsidRPr="00390466">
        <w:rPr>
          <w:sz w:val="26"/>
          <w:szCs w:val="26"/>
        </w:rPr>
        <w:t xml:space="preserve"> </w:t>
      </w:r>
      <w:r w:rsidR="005E09A2" w:rsidRPr="00390466">
        <w:rPr>
          <w:sz w:val="26"/>
          <w:szCs w:val="26"/>
        </w:rPr>
        <w:t xml:space="preserve">Sự chồng chéo giữa Nghị định </w:t>
      </w:r>
      <w:r w:rsidRPr="00390466">
        <w:rPr>
          <w:sz w:val="26"/>
          <w:szCs w:val="26"/>
        </w:rPr>
        <w:t xml:space="preserve">số </w:t>
      </w:r>
      <w:r w:rsidR="005E09A2" w:rsidRPr="00390466">
        <w:rPr>
          <w:sz w:val="26"/>
          <w:szCs w:val="26"/>
        </w:rPr>
        <w:t>146</w:t>
      </w:r>
      <w:r w:rsidRPr="00390466">
        <w:rPr>
          <w:sz w:val="26"/>
          <w:szCs w:val="26"/>
        </w:rPr>
        <w:t>/2025/NĐ-CP</w:t>
      </w:r>
      <w:r w:rsidR="005E09A2" w:rsidRPr="00390466">
        <w:rPr>
          <w:sz w:val="26"/>
          <w:szCs w:val="26"/>
        </w:rPr>
        <w:t xml:space="preserve"> và một số Luật chuyên ngành (như Luật Đất đai, Luật Ngân sách) vẫn tạo ra những "vùng xám" gây khó khăn cho việc áp dụng</w:t>
      </w:r>
      <w:r w:rsidRPr="00390466">
        <w:rPr>
          <w:sz w:val="26"/>
          <w:szCs w:val="26"/>
        </w:rPr>
        <w:t>, thực thi. Ngoài ra một số nội dung phân quyền, phân cấp chưa đảm bảo tính khả thi, đồng bộ, một số nhiệm vụ giao cho cấp xã nhưng lại yêu cầu cấp tỉnh phê duyệt (đề án khuyến công, cấp phép bán lẻ điện, quy hoạch cụm công nghiệp..)</w:t>
      </w:r>
      <w:r w:rsidR="005E09A2" w:rsidRPr="00390466">
        <w:rPr>
          <w:sz w:val="26"/>
          <w:szCs w:val="26"/>
        </w:rPr>
        <w:t>.</w:t>
      </w:r>
    </w:p>
    <w:p w14:paraId="564E1B1D" w14:textId="77777777" w:rsidR="007854FA" w:rsidRPr="00734E77" w:rsidRDefault="00D7677B" w:rsidP="00017692">
      <w:pPr>
        <w:pStyle w:val="Heading2"/>
        <w:spacing w:before="120" w:after="120" w:line="340" w:lineRule="exact"/>
        <w:ind w:firstLine="709"/>
        <w:jc w:val="both"/>
        <w:rPr>
          <w:rFonts w:ascii="Times New Roman" w:hAnsi="Times New Roman" w:cs="Times New Roman"/>
          <w:i w:val="0"/>
          <w:sz w:val="26"/>
          <w:szCs w:val="26"/>
        </w:rPr>
      </w:pPr>
      <w:r w:rsidRPr="00734E77">
        <w:rPr>
          <w:rFonts w:ascii="Times New Roman" w:hAnsi="Times New Roman" w:cs="Times New Roman"/>
          <w:i w:val="0"/>
          <w:sz w:val="26"/>
          <w:szCs w:val="26"/>
        </w:rPr>
        <w:t>(1)</w:t>
      </w:r>
      <w:r w:rsidR="001D0712" w:rsidRPr="00734E77">
        <w:rPr>
          <w:rFonts w:ascii="Times New Roman" w:hAnsi="Times New Roman" w:cs="Times New Roman"/>
          <w:i w:val="0"/>
          <w:sz w:val="26"/>
          <w:szCs w:val="26"/>
        </w:rPr>
        <w:t xml:space="preserve"> Luật Thương mại</w:t>
      </w:r>
    </w:p>
    <w:p w14:paraId="0D730892" w14:textId="77777777" w:rsidR="006A7830" w:rsidRPr="00390466" w:rsidRDefault="006A7830" w:rsidP="00017692">
      <w:pPr>
        <w:widowControl w:val="0"/>
        <w:tabs>
          <w:tab w:val="left" w:pos="1134"/>
        </w:tabs>
        <w:spacing w:before="120" w:after="120" w:line="340" w:lineRule="exact"/>
        <w:ind w:firstLine="709"/>
        <w:jc w:val="both"/>
        <w:rPr>
          <w:sz w:val="26"/>
          <w:szCs w:val="26"/>
        </w:rPr>
      </w:pPr>
      <w:r w:rsidRPr="00390466">
        <w:rPr>
          <w:sz w:val="26"/>
          <w:szCs w:val="26"/>
        </w:rPr>
        <w:t xml:space="preserve">Trên cơ sở các Nghị quyết, Kết luận, chỉ đạo của cấp có thẩm quyền, Luật Tổ chức Chính phủ 2025 và Luật Tổ chức chính quyền địa phương 2025 được Quốc hội thông qua và có hiệu lực thi hành từ ngày 01 tháng 3 năm 2025. Tại các Luật này, có quy định chuyển tiếp như sau: </w:t>
      </w:r>
    </w:p>
    <w:p w14:paraId="111C8522" w14:textId="77777777" w:rsidR="006A7830" w:rsidRPr="00390466" w:rsidRDefault="006A7830" w:rsidP="00C32C8B">
      <w:pPr>
        <w:widowControl w:val="0"/>
        <w:tabs>
          <w:tab w:val="left" w:pos="1134"/>
        </w:tabs>
        <w:spacing w:before="120" w:after="120" w:line="340" w:lineRule="exact"/>
        <w:ind w:firstLine="709"/>
        <w:jc w:val="both"/>
        <w:rPr>
          <w:sz w:val="26"/>
          <w:szCs w:val="26"/>
        </w:rPr>
      </w:pPr>
      <w:r w:rsidRPr="00390466">
        <w:rPr>
          <w:sz w:val="26"/>
          <w:szCs w:val="26"/>
        </w:rPr>
        <w:t>Khoản 2 Điều 32 Luật Tổ chức Chính phủ năm 2025 quy định: “</w:t>
      </w:r>
      <w:r w:rsidRPr="00390466">
        <w:rPr>
          <w:i/>
          <w:sz w:val="26"/>
          <w:szCs w:val="26"/>
        </w:rPr>
        <w:t>2. 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r w:rsidRPr="00390466">
        <w:rPr>
          <w:sz w:val="26"/>
          <w:szCs w:val="26"/>
        </w:rPr>
        <w:t xml:space="preserve">.” </w:t>
      </w:r>
    </w:p>
    <w:p w14:paraId="0E2C36C1" w14:textId="77777777" w:rsidR="006A7830" w:rsidRPr="00390466" w:rsidRDefault="006A7830" w:rsidP="00C32C8B">
      <w:pPr>
        <w:widowControl w:val="0"/>
        <w:tabs>
          <w:tab w:val="left" w:pos="1134"/>
        </w:tabs>
        <w:spacing w:before="120" w:after="120" w:line="340" w:lineRule="exact"/>
        <w:ind w:firstLine="709"/>
        <w:jc w:val="both"/>
        <w:rPr>
          <w:sz w:val="26"/>
          <w:szCs w:val="26"/>
        </w:rPr>
      </w:pPr>
      <w:r w:rsidRPr="00390466">
        <w:rPr>
          <w:sz w:val="26"/>
          <w:szCs w:val="26"/>
        </w:rPr>
        <w:t>Khoản 1 Điều 50 Luật Tổ chức chính quyền địa phương năm 2025 quy định: “</w:t>
      </w:r>
      <w:r w:rsidRPr="00390466">
        <w:rPr>
          <w:i/>
          <w:sz w:val="26"/>
          <w:szCs w:val="26"/>
        </w:rPr>
        <w:t>Kể từ ngày Luật này có hiệu lực thi hành, để kịp thời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p>
    <w:p w14:paraId="513D55F1" w14:textId="77777777" w:rsidR="006A7830" w:rsidRPr="00390466" w:rsidRDefault="006A7830" w:rsidP="00C32C8B">
      <w:pPr>
        <w:widowControl w:val="0"/>
        <w:tabs>
          <w:tab w:val="left" w:pos="1134"/>
        </w:tabs>
        <w:spacing w:before="120" w:after="120" w:line="340" w:lineRule="exact"/>
        <w:ind w:firstLine="709"/>
        <w:jc w:val="both"/>
        <w:rPr>
          <w:sz w:val="26"/>
          <w:szCs w:val="26"/>
        </w:rPr>
      </w:pPr>
      <w:r w:rsidRPr="00390466">
        <w:rPr>
          <w:sz w:val="26"/>
          <w:szCs w:val="26"/>
        </w:rPr>
        <w:t>Để tổ chức triển khai thi hành các quy định nói trên, Thủ tướng Chính phủ ban hành Quyết định số 608/QĐ-TTg ngày 15 tháng 3 năm 2025 về Kế hoạch triển khai các nhiệm vụ, giải pháp về đẩy mạnh phân quyền, phân cấp theo quy định tại Luật Tổ chức Chính phủ và Luật Tổ chức chính quyền địa phương. Trong đó, Thủ tướng Chính phủ đã yêu cầu: “</w:t>
      </w:r>
      <w:r w:rsidRPr="00390466">
        <w:rPr>
          <w:i/>
          <w:sz w:val="26"/>
          <w:szCs w:val="26"/>
        </w:rPr>
        <w:t xml:space="preserve">Trên cơ sở nguyên tắc phân định thẩm quyền được quy định tại Luật, xác </w:t>
      </w:r>
      <w:r w:rsidRPr="00390466">
        <w:rPr>
          <w:i/>
          <w:sz w:val="26"/>
          <w:szCs w:val="26"/>
        </w:rPr>
        <w:lastRenderedPageBreak/>
        <w:t>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khả thi khi áp dụng trên thực tiễn</w:t>
      </w:r>
      <w:r w:rsidRPr="00390466">
        <w:rPr>
          <w:sz w:val="26"/>
          <w:szCs w:val="26"/>
        </w:rPr>
        <w:t>.”.</w:t>
      </w:r>
    </w:p>
    <w:p w14:paraId="3916D17F" w14:textId="77777777" w:rsidR="006A7830" w:rsidRPr="00390466" w:rsidRDefault="006A7830" w:rsidP="00C32C8B">
      <w:pPr>
        <w:widowControl w:val="0"/>
        <w:tabs>
          <w:tab w:val="left" w:pos="1134"/>
        </w:tabs>
        <w:spacing w:before="120" w:after="120" w:line="340" w:lineRule="exact"/>
        <w:ind w:firstLine="709"/>
        <w:jc w:val="both"/>
        <w:rPr>
          <w:sz w:val="26"/>
          <w:szCs w:val="26"/>
        </w:rPr>
      </w:pPr>
      <w:r w:rsidRPr="00390466">
        <w:rPr>
          <w:sz w:val="26"/>
          <w:szCs w:val="26"/>
        </w:rPr>
        <w:t>Thực hiện yêu cầu nói trên, Quyết định của Thủ tướng Chính phủ đã chỉ đạo các bộ, cơ quan ngang bộ: “</w:t>
      </w:r>
      <w:r w:rsidRPr="00390466">
        <w:rPr>
          <w:i/>
          <w:sz w:val="26"/>
          <w:szCs w:val="26"/>
        </w:rPr>
        <w:t>Đề xuất nội dung văn bản quy phạm pháp luật của Chính phủ điều chỉnh nhiệm vụ, quyền hạn của Thủ tướng Chính phủ, Bộ trưởng, Thủ trưởng cơ quan ngang bộ, chính quyền địa phương đối với một số vấn đề ưu tiên, cấp bách về phân quyền, phân cấp</w:t>
      </w:r>
      <w:r w:rsidRPr="00390466">
        <w:rPr>
          <w:sz w:val="26"/>
          <w:szCs w:val="26"/>
        </w:rPr>
        <w:t>” với nội dung: “</w:t>
      </w:r>
      <w:r w:rsidRPr="00390466">
        <w:rPr>
          <w:i/>
          <w:sz w:val="26"/>
          <w:szCs w:val="26"/>
        </w:rPr>
        <w:t>Căn cứ vào Kế hoạch phát triển kinh tế - xã hội 05 năm 2021 - 2025 và 2026 - 2030,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 (khoản 2 Điều 32 Luật Tổ chức Chính phủ và khoản 1 Điều 50 Luật Tổ chức chính quyền địa phương)</w:t>
      </w:r>
      <w:r w:rsidRPr="00390466">
        <w:rPr>
          <w:sz w:val="26"/>
          <w:szCs w:val="26"/>
        </w:rPr>
        <w:t xml:space="preserve">”. Triển khai Quyết định số 608/QĐ-TTg nói trên, Thủ tướng Chính phủ đã ban hành Văn bản số 393/TTg-PL chỉ đạo các bộ, cơ quan ngang bộ xây dựng Nghị định về phân định thẩm quyền giữa cơ quan trung ương và chính quyền địa phương và giữa các cấp chính quyền địa phương. </w:t>
      </w:r>
    </w:p>
    <w:p w14:paraId="3B6FD1E6" w14:textId="77777777" w:rsidR="00361D04" w:rsidRPr="00390466" w:rsidRDefault="00361D04" w:rsidP="00C32C8B">
      <w:pPr>
        <w:widowControl w:val="0"/>
        <w:tabs>
          <w:tab w:val="left" w:pos="1134"/>
        </w:tabs>
        <w:spacing w:before="120" w:after="120" w:line="340" w:lineRule="exact"/>
        <w:ind w:firstLine="709"/>
        <w:jc w:val="both"/>
        <w:rPr>
          <w:sz w:val="26"/>
          <w:szCs w:val="26"/>
        </w:rPr>
      </w:pPr>
      <w:r w:rsidRPr="00390466">
        <w:rPr>
          <w:sz w:val="26"/>
          <w:szCs w:val="26"/>
        </w:rPr>
        <w:t>Việc tổng kết việc phân cấp cơ bản dựa trên Nghị định số 136/2025/NĐ-CP và Nghị định số 149/2025/NĐ-CP.</w:t>
      </w:r>
    </w:p>
    <w:p w14:paraId="4BD43973" w14:textId="77777777" w:rsidR="00D756DF" w:rsidRPr="00734E77" w:rsidRDefault="00CC47B4" w:rsidP="00C32C8B">
      <w:pPr>
        <w:pStyle w:val="Heading2"/>
        <w:spacing w:before="120" w:after="120" w:line="340" w:lineRule="exact"/>
        <w:ind w:firstLine="709"/>
        <w:rPr>
          <w:rFonts w:ascii="Times New Roman" w:hAnsi="Times New Roman" w:cs="Times New Roman"/>
          <w:i w:val="0"/>
          <w:sz w:val="26"/>
          <w:szCs w:val="26"/>
        </w:rPr>
      </w:pPr>
      <w:r w:rsidRPr="00734E77">
        <w:rPr>
          <w:rFonts w:ascii="Times New Roman" w:hAnsi="Times New Roman" w:cs="Times New Roman"/>
          <w:i w:val="0"/>
          <w:sz w:val="26"/>
          <w:szCs w:val="26"/>
        </w:rPr>
        <w:t xml:space="preserve"> </w:t>
      </w:r>
      <w:r w:rsidR="00A81E38" w:rsidRPr="00734E77">
        <w:rPr>
          <w:rFonts w:ascii="Times New Roman" w:hAnsi="Times New Roman" w:cs="Times New Roman"/>
          <w:i w:val="0"/>
          <w:sz w:val="26"/>
          <w:szCs w:val="26"/>
        </w:rPr>
        <w:t>(2)</w:t>
      </w:r>
      <w:r w:rsidR="001D0712" w:rsidRPr="00734E77">
        <w:rPr>
          <w:rFonts w:ascii="Times New Roman" w:hAnsi="Times New Roman" w:cs="Times New Roman"/>
          <w:i w:val="0"/>
          <w:sz w:val="26"/>
          <w:szCs w:val="26"/>
        </w:rPr>
        <w:t xml:space="preserve"> Luật Quản lý ngoại thương</w:t>
      </w:r>
    </w:p>
    <w:p w14:paraId="27ACC2E7" w14:textId="77777777" w:rsidR="00A71ECC" w:rsidRPr="00734E77" w:rsidRDefault="00A71ECC" w:rsidP="00C32C8B">
      <w:pPr>
        <w:tabs>
          <w:tab w:val="right" w:leader="dot" w:pos="8640"/>
        </w:tabs>
        <w:spacing w:before="120" w:after="120" w:line="340" w:lineRule="exact"/>
        <w:ind w:firstLine="709"/>
        <w:jc w:val="both"/>
        <w:rPr>
          <w:bCs/>
          <w:sz w:val="26"/>
          <w:szCs w:val="26"/>
        </w:rPr>
      </w:pPr>
      <w:r w:rsidRPr="00734E77">
        <w:rPr>
          <w:bCs/>
          <w:sz w:val="26"/>
          <w:szCs w:val="26"/>
        </w:rPr>
        <w:t xml:space="preserve">Để triển khai thi hành Luật Quản lý ngoại thương số 05/2017/QH14 được Quốc hội Khóa XIV thông qua tại kỳ họp thứ 03 ngày 12 tháng 6 năm 2016, có hiệu lực thi hành từ ngày 01 tháng 01 năm 2018 kịp thời, thống nhất và hiệu quả, Thủ tướng Chính phủ đã ban hành Quyết định số 1236/QĐ-TTg ngày 18/8/2017 ban hành Kế hoạch triển khai thi hành Luật Quản lý ngoại thương. Theo đó, Kế hoạch đã xác định cụ thể các nội dung công việc, thời hạn, tiến độ hoàn thành và trách nhiệm của các cơ quan, tổ chức có liên quan trong việc tổ chức triển khai thi hành Luật, bảo đảm tính kịp thời, đồng bộ, thống nhất và hiệu quả; Xác định cơ chế phối hợp giữa các bộ, cơ quan ngang bộ, cơ quan thuộc Chính phủ và các địa phương trong việc tiến hành các hoạt động triển khai thi hành Luật trên phạm vi cả nước.  </w:t>
      </w:r>
    </w:p>
    <w:p w14:paraId="29BDCE64" w14:textId="77777777" w:rsidR="00A71ECC" w:rsidRPr="00734E77" w:rsidRDefault="00A71ECC" w:rsidP="00C32C8B">
      <w:pPr>
        <w:tabs>
          <w:tab w:val="right" w:leader="dot" w:pos="8640"/>
        </w:tabs>
        <w:spacing w:before="120" w:after="120" w:line="340" w:lineRule="exact"/>
        <w:ind w:firstLine="709"/>
        <w:jc w:val="both"/>
        <w:rPr>
          <w:bCs/>
          <w:sz w:val="26"/>
          <w:szCs w:val="26"/>
        </w:rPr>
      </w:pPr>
      <w:r w:rsidRPr="00734E77">
        <w:rPr>
          <w:bCs/>
          <w:sz w:val="26"/>
          <w:szCs w:val="26"/>
        </w:rPr>
        <w:t xml:space="preserve">Ngày 22 tháng 02 năm 2023, Bộ trưởng Bộ Công Thương đã ký Quyết định số 383/QĐ-BCT ban hành Kế hoạch và Bảng phân công rà soát, hệ thống hóa văn bản pháp luật liên quan đến quản lý ngoại thương. </w:t>
      </w:r>
    </w:p>
    <w:p w14:paraId="71A3AE30" w14:textId="77777777" w:rsidR="00A71ECC" w:rsidRPr="00734E77" w:rsidRDefault="00A71ECC" w:rsidP="00C32C8B">
      <w:pPr>
        <w:tabs>
          <w:tab w:val="right" w:leader="dot" w:pos="8640"/>
        </w:tabs>
        <w:spacing w:before="120" w:after="120" w:line="340" w:lineRule="exact"/>
        <w:ind w:firstLine="709"/>
        <w:jc w:val="both"/>
        <w:rPr>
          <w:bCs/>
          <w:sz w:val="26"/>
          <w:szCs w:val="26"/>
        </w:rPr>
      </w:pPr>
      <w:r w:rsidRPr="00734E77">
        <w:rPr>
          <w:bCs/>
          <w:sz w:val="26"/>
          <w:szCs w:val="26"/>
        </w:rPr>
        <w:t>Trên cơ sở kết quả rà soát sơ kết Luật Quản lý ngoại thương theo Quyết định nêu trên, tại thời điểm đó chưa cần sửa đổi, bổ sung Luật Quản lý ngoại thương thay vào đó có đề xuất sửa đổi, bổ sung các Nghị định quy định chi tiết Luật này.</w:t>
      </w:r>
    </w:p>
    <w:p w14:paraId="2F5E5BCD" w14:textId="77777777" w:rsidR="00A71ECC" w:rsidRPr="00734E77" w:rsidRDefault="00A71ECC" w:rsidP="00C32C8B">
      <w:pPr>
        <w:tabs>
          <w:tab w:val="right" w:leader="dot" w:pos="8640"/>
        </w:tabs>
        <w:spacing w:before="120" w:after="120" w:line="340" w:lineRule="exact"/>
        <w:ind w:firstLine="709"/>
        <w:jc w:val="both"/>
        <w:rPr>
          <w:bCs/>
          <w:sz w:val="26"/>
          <w:szCs w:val="26"/>
        </w:rPr>
      </w:pPr>
      <w:r w:rsidRPr="00734E77">
        <w:rPr>
          <w:bCs/>
          <w:sz w:val="26"/>
          <w:szCs w:val="26"/>
        </w:rPr>
        <w:lastRenderedPageBreak/>
        <w:t>Đến nay 6/6 Nghị định quy định chi tiết Luật Quản lý ngoại thương năm 2018 đã được xây dựng sửa đổi, bổ sung/thay thế và trình Chính phủ ký ban hành (2 Nghị định đã được ban hành, 4 Nghị định đã trình Chính phủ)</w:t>
      </w:r>
    </w:p>
    <w:p w14:paraId="51F4A4C2" w14:textId="77777777" w:rsidR="00A71ECC" w:rsidRPr="00734E77" w:rsidRDefault="00A71ECC" w:rsidP="00C32C8B">
      <w:pPr>
        <w:tabs>
          <w:tab w:val="right" w:leader="dot" w:pos="8640"/>
        </w:tabs>
        <w:spacing w:before="120" w:after="120" w:line="340" w:lineRule="exact"/>
        <w:ind w:firstLine="567"/>
        <w:jc w:val="both"/>
        <w:rPr>
          <w:bCs/>
          <w:sz w:val="26"/>
          <w:szCs w:val="26"/>
        </w:rPr>
      </w:pPr>
      <w:r w:rsidRPr="00734E77">
        <w:rPr>
          <w:bCs/>
          <w:sz w:val="26"/>
          <w:szCs w:val="26"/>
        </w:rPr>
        <w:t xml:space="preserve">Trên cơ sở Quyết định số 2352/QĐ-TTg ngày 24/10/2025 của Thủ tướng Chính phủ phân công cơ quan chủ trì soạn thảo, thời hạn trình các dự án luật, pháp lệnh, nghị quyết trong Chương trình lập pháp năm 2026, Bộ Công Thương được giao nhiệm vụ xây dựng Luật sửa đổi, bổ sung một số điều của Luật Thương mại, Luật Cạnh tranh, Luật Quản lý ngoại thương, Luật Điện lực, Luật Bảo vệ quyền lợi người tiêu dùng, trình Chính phủ trong tháng 6/2026, trình UBTVQH trong tháng 8/2026. Ngày 11/11/2025, Bộ trưởng Bộ Công Thương đã ban hành Quyết định số 3295/QĐ-BCT phân công triển khai thực hiện Chương trình lập pháp năm 2026. </w:t>
      </w:r>
    </w:p>
    <w:p w14:paraId="316185C9" w14:textId="77777777" w:rsidR="009A62CA" w:rsidRPr="00734E77" w:rsidRDefault="00A71ECC" w:rsidP="00017692">
      <w:pPr>
        <w:tabs>
          <w:tab w:val="right" w:leader="dot" w:pos="8640"/>
        </w:tabs>
        <w:spacing w:before="120" w:after="120" w:line="340" w:lineRule="exact"/>
        <w:ind w:firstLine="567"/>
        <w:jc w:val="both"/>
        <w:rPr>
          <w:bCs/>
          <w:sz w:val="26"/>
          <w:szCs w:val="26"/>
        </w:rPr>
      </w:pPr>
      <w:r w:rsidRPr="00734E77">
        <w:rPr>
          <w:bCs/>
          <w:sz w:val="26"/>
          <w:szCs w:val="26"/>
        </w:rPr>
        <w:t>Tại báo cáo này, sẽ tập trung tổng kết các quy định gắn với việc phân quyền và tháo gỡ khó khăn, điểm nghẽn tại pháp luật quản lý ngoại thương. Năm 2027 là 10 năm Luật Quản lý ngoại thương được Quốc hội thông qua, Bộ Công Thương dự kiến sẽ tiến hành tổng kết toàn diện Luật Quản lý ngoại thương vào năm 2027.</w:t>
      </w:r>
    </w:p>
    <w:p w14:paraId="05564BA9" w14:textId="77777777" w:rsidR="003F2B3C" w:rsidRPr="00734E77" w:rsidRDefault="00EC5C6C" w:rsidP="00017692">
      <w:pPr>
        <w:pStyle w:val="Heading2"/>
        <w:spacing w:before="120" w:after="120" w:line="340" w:lineRule="exact"/>
        <w:ind w:firstLine="709"/>
        <w:rPr>
          <w:rFonts w:ascii="Times New Roman" w:hAnsi="Times New Roman" w:cs="Times New Roman"/>
          <w:i w:val="0"/>
          <w:sz w:val="26"/>
          <w:szCs w:val="26"/>
        </w:rPr>
      </w:pPr>
      <w:r w:rsidRPr="00734E77">
        <w:rPr>
          <w:rFonts w:ascii="Times New Roman" w:hAnsi="Times New Roman" w:cs="Times New Roman"/>
          <w:i w:val="0"/>
          <w:sz w:val="26"/>
          <w:szCs w:val="26"/>
        </w:rPr>
        <w:t>(</w:t>
      </w:r>
      <w:r w:rsidR="0058334A" w:rsidRPr="00734E77">
        <w:rPr>
          <w:rFonts w:ascii="Times New Roman" w:hAnsi="Times New Roman" w:cs="Times New Roman"/>
          <w:i w:val="0"/>
          <w:sz w:val="26"/>
          <w:szCs w:val="26"/>
        </w:rPr>
        <w:t>3</w:t>
      </w:r>
      <w:r w:rsidRPr="00734E77">
        <w:rPr>
          <w:rFonts w:ascii="Times New Roman" w:hAnsi="Times New Roman" w:cs="Times New Roman"/>
          <w:i w:val="0"/>
          <w:sz w:val="26"/>
          <w:szCs w:val="26"/>
        </w:rPr>
        <w:t>)</w:t>
      </w:r>
      <w:r w:rsidR="003F2B3C" w:rsidRPr="00734E77">
        <w:rPr>
          <w:rFonts w:ascii="Times New Roman" w:hAnsi="Times New Roman" w:cs="Times New Roman"/>
          <w:i w:val="0"/>
          <w:sz w:val="26"/>
          <w:szCs w:val="26"/>
        </w:rPr>
        <w:t xml:space="preserve"> Luật Bảo vệ người tiêu dùng</w:t>
      </w:r>
    </w:p>
    <w:p w14:paraId="5AA14B7D" w14:textId="77777777" w:rsidR="00945CAD" w:rsidRPr="00734E77" w:rsidRDefault="00C331BD" w:rsidP="00017692">
      <w:pPr>
        <w:spacing w:before="120" w:after="120" w:line="340" w:lineRule="exact"/>
        <w:ind w:firstLine="720"/>
        <w:jc w:val="both"/>
        <w:rPr>
          <w:sz w:val="26"/>
          <w:szCs w:val="26"/>
          <w:lang w:val="vi-VN"/>
        </w:rPr>
      </w:pPr>
      <w:r w:rsidRPr="00390466">
        <w:rPr>
          <w:sz w:val="26"/>
          <w:szCs w:val="26"/>
        </w:rPr>
        <w:t>Bộ Công Thương</w:t>
      </w:r>
      <w:r w:rsidR="004C1A85" w:rsidRPr="00390466">
        <w:rPr>
          <w:sz w:val="26"/>
          <w:szCs w:val="26"/>
          <w:lang w:val="vi-VN"/>
        </w:rPr>
        <w:t xml:space="preserve"> đã rà soát các nội dung có liên quan đến công tác phân cấp, phân quyền được quy định tại Nghị định số 146/2025/NĐ-CP và Nghị định số 139/2025/NĐ-CP để xác định các nội dung tương ứng được quy định tại Luật Bảo vệ quyền lợi người tiêu dùng. Cùng với đó, đã tổng hợp kết quả thanh tra, kiểm tra, giám sát doanh nghiệp trong việc tuân thủ các quy định về bảo vệ thông tin của người tiêu dùng được quy định tại Luật Bảo vệ quyền lợi người tiêu dùng. Trên cơ sở đó, đã xây dựng nội dung tổng kết việc </w:t>
      </w:r>
      <w:r w:rsidR="00B00A72" w:rsidRPr="00390466">
        <w:rPr>
          <w:sz w:val="26"/>
          <w:szCs w:val="26"/>
          <w:lang w:val="vi-VN"/>
        </w:rPr>
        <w:t>thực hiện 02 nhóm nội dung trên</w:t>
      </w:r>
      <w:r w:rsidR="00B00A72" w:rsidRPr="00734E77">
        <w:rPr>
          <w:sz w:val="26"/>
          <w:szCs w:val="26"/>
          <w:lang w:val="vi-VN"/>
        </w:rPr>
        <w:t>.</w:t>
      </w:r>
    </w:p>
    <w:p w14:paraId="78D9E3FB" w14:textId="77777777" w:rsidR="00CD5823" w:rsidRPr="00734E77" w:rsidRDefault="00CD5823" w:rsidP="00C32C8B">
      <w:pPr>
        <w:spacing w:before="120" w:after="120" w:line="340" w:lineRule="exact"/>
        <w:ind w:firstLine="720"/>
        <w:jc w:val="both"/>
        <w:rPr>
          <w:b/>
          <w:sz w:val="26"/>
          <w:szCs w:val="26"/>
          <w:lang w:val="vi-VN"/>
        </w:rPr>
      </w:pPr>
      <w:r w:rsidRPr="00734E77">
        <w:rPr>
          <w:b/>
          <w:sz w:val="26"/>
          <w:szCs w:val="26"/>
          <w:lang w:val="vi-VN"/>
        </w:rPr>
        <w:t>(4) Luật Cạnh tranh</w:t>
      </w:r>
    </w:p>
    <w:p w14:paraId="5A0C11C3" w14:textId="77777777" w:rsidR="00CD5823" w:rsidRPr="00734E77" w:rsidRDefault="00CD5823" w:rsidP="00C32C8B">
      <w:pPr>
        <w:spacing w:before="120" w:after="120" w:line="340" w:lineRule="exact"/>
        <w:ind w:firstLine="720"/>
        <w:jc w:val="both"/>
        <w:rPr>
          <w:sz w:val="26"/>
          <w:szCs w:val="26"/>
          <w:lang w:val="vi-VN"/>
        </w:rPr>
      </w:pPr>
      <w:r w:rsidRPr="00734E77">
        <w:rPr>
          <w:rStyle w:val="Emphasis"/>
          <w:i w:val="0"/>
          <w:sz w:val="26"/>
          <w:szCs w:val="26"/>
          <w:shd w:val="clear" w:color="auto" w:fill="FFFFFF"/>
          <w:lang w:val="vi-VN"/>
        </w:rPr>
        <w:t>Luật Cạnh tranh 2018 được Quốc hội khóa XIV thông qua tại kỳ họp thứ 5 thông qua ngày</w:t>
      </w:r>
      <w:r w:rsidRPr="00734E77">
        <w:rPr>
          <w:sz w:val="26"/>
          <w:szCs w:val="26"/>
          <w:shd w:val="clear" w:color="auto" w:fill="FFFFFF"/>
          <w:lang w:val="vi-VN"/>
        </w:rPr>
        <w:t> </w:t>
      </w:r>
      <w:r w:rsidRPr="00734E77">
        <w:rPr>
          <w:rStyle w:val="Emphasis"/>
          <w:i w:val="0"/>
          <w:sz w:val="26"/>
          <w:szCs w:val="26"/>
          <w:shd w:val="clear" w:color="auto" w:fill="FFFFFF"/>
          <w:lang w:val="vi-VN"/>
        </w:rPr>
        <w:t>12 tháng 6 năm 2018, L</w:t>
      </w:r>
      <w:r w:rsidRPr="00734E77">
        <w:rPr>
          <w:sz w:val="26"/>
          <w:szCs w:val="26"/>
          <w:lang w:val="vi-VN"/>
        </w:rPr>
        <w:t>uật Cạnh tranh 2018 đóng vai trò quan trọng trong việc tạo lập môi trường kinh doanh bình đẳng. Tuy nhiên, trước sự phát triển mạnh mẽ của kinh tế số, Bộ Công Thương đang xây dựng Dự án Luật sửa đổi, bổ sung nhằm thể chế hóa chủ trương của Đảng về đẩy mạnh phân cấp, phân quyền gắn với cải cách thủ tục hành chính. Mục tiêu trọng tâm là tạo lập môi trường đầu tư minh bạch, thông thoáng, bảo đảm quyền tự do kinh doanh và khắc phục những mâu thuẫn, chồng chéo phát sinh trong thực tiễn thi hành.</w:t>
      </w:r>
    </w:p>
    <w:p w14:paraId="1C12502A"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(i) Thích ứng với nền kinh tế số và mô hình kinh doanh mới, một trong những nội dung tổng kết quan trọng nhất là việc nhận diện các đặc thù của mô hình kinh doanh dựa trên nền tảng số.</w:t>
      </w:r>
    </w:p>
    <w:p w14:paraId="059A2B6F"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Sức mạnh thị trường:</w:t>
      </w:r>
      <w:r w:rsidRPr="00734E77">
        <w:rPr>
          <w:sz w:val="26"/>
          <w:szCs w:val="26"/>
          <w:lang w:val="vi-VN"/>
        </w:rPr>
        <w:t xml:space="preserve"> Hoàn thiện các quy định về xác định thị trường liên quan, thị phần và đặc biệt là khái niệm "sức mạnh thị trường đáng kể" để phản ánh đầy đủ thực tế cạnh tranh hiện nay.</w:t>
      </w:r>
    </w:p>
    <w:p w14:paraId="06810271"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lastRenderedPageBreak/>
        <w:t xml:space="preserve">- </w:t>
      </w:r>
      <w:r w:rsidRPr="00734E77">
        <w:rPr>
          <w:bCs/>
          <w:sz w:val="26"/>
          <w:szCs w:val="26"/>
          <w:lang w:val="vi-VN"/>
        </w:rPr>
        <w:t>Hành vi lạm dụng:</w:t>
      </w:r>
      <w:r w:rsidRPr="00734E77">
        <w:rPr>
          <w:sz w:val="26"/>
          <w:szCs w:val="26"/>
          <w:lang w:val="vi-VN"/>
        </w:rPr>
        <w:t xml:space="preserve"> Bổ sung các quy định về hành vi bị cấm và hành vi cạnh tranh không lành mạnh mới phát sinh trên không gian mạng.</w:t>
      </w:r>
    </w:p>
    <w:p w14:paraId="1E47569C"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w:t>
      </w:r>
      <w:r w:rsidRPr="00734E77">
        <w:rPr>
          <w:bCs/>
          <w:sz w:val="26"/>
          <w:szCs w:val="26"/>
          <w:lang w:val="vi-VN"/>
        </w:rPr>
        <w:t>Vai trò chủ quản nền tảng:</w:t>
      </w:r>
      <w:r w:rsidRPr="00734E77">
        <w:rPr>
          <w:sz w:val="26"/>
          <w:szCs w:val="26"/>
          <w:lang w:val="vi-VN"/>
        </w:rPr>
        <w:t xml:space="preserve"> Các chuyên gia lưu ý rằng chủ quản nền tảng số vừa là chủ thể kinh doanh, vừa là bên xác lập “luật chơi” trên nền tảng của mình, do đó cần có khung pháp lý đủ mạnh để kiểm soát tính minh bạch của thị trường.</w:t>
      </w:r>
    </w:p>
    <w:p w14:paraId="31D262EF"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(ii) Kiểm soát tập trung kinh tế và minh bạch hóa quy trình, công tác kiểm soát tập trung kinh tế (M&amp;A) được hướng tới sự minh bạch hóa tối đa nhằm giảm thiểu rủi ro pháp lý cho doanh nghiệp.</w:t>
      </w:r>
    </w:p>
    <w:p w14:paraId="6F2A3081"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Đơn giản hóa thủ tục:</w:t>
      </w:r>
      <w:r w:rsidRPr="00734E77">
        <w:rPr>
          <w:sz w:val="26"/>
          <w:szCs w:val="26"/>
          <w:lang w:val="vi-VN"/>
        </w:rPr>
        <w:t xml:space="preserve"> Hoàn thiện các quy định về hình thức tập trung kinh tế, ngưỡng thông báo và hồ sơ thông báo nhằm cắt giảm tầng nấc trung gian và rút ngắn thời gian xử lý.</w:t>
      </w:r>
    </w:p>
    <w:p w14:paraId="4093C238"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Hiệu lực thẩm định:</w:t>
      </w:r>
      <w:r w:rsidRPr="00734E77">
        <w:rPr>
          <w:sz w:val="26"/>
          <w:szCs w:val="26"/>
          <w:lang w:val="vi-VN"/>
        </w:rPr>
        <w:t xml:space="preserve"> Làm rõ hiệu lực kết quả thẩm định và các hành vi vi phạm liên quan để doanh nghiệp chủ động trong lộ trình đầu tư.</w:t>
      </w:r>
    </w:p>
    <w:p w14:paraId="7F8EB3D5"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(iii) Đẩy mạnh phân cấp, phân quyền trong quản lý nhà nước</w:t>
      </w:r>
    </w:p>
    <w:p w14:paraId="2095FC40" w14:textId="77777777" w:rsidR="00CD5823" w:rsidRPr="00734E77" w:rsidRDefault="00CD5823" w:rsidP="00C32C8B">
      <w:pPr>
        <w:spacing w:before="120" w:after="120" w:line="340" w:lineRule="exact"/>
        <w:jc w:val="both"/>
        <w:rPr>
          <w:sz w:val="26"/>
          <w:szCs w:val="26"/>
          <w:lang w:val="vi-VN"/>
        </w:rPr>
      </w:pPr>
      <w:r w:rsidRPr="00734E77">
        <w:rPr>
          <w:sz w:val="26"/>
          <w:szCs w:val="26"/>
          <w:lang w:val="vi-VN"/>
        </w:rPr>
        <w:t xml:space="preserve">Thực hiện theo </w:t>
      </w:r>
      <w:r w:rsidRPr="00734E77">
        <w:rPr>
          <w:bCs/>
          <w:sz w:val="26"/>
          <w:szCs w:val="26"/>
          <w:lang w:val="vi-VN"/>
        </w:rPr>
        <w:t>Nghị định số 146/2025/NĐ-CP</w:t>
      </w:r>
      <w:r w:rsidRPr="00734E77">
        <w:rPr>
          <w:sz w:val="26"/>
          <w:szCs w:val="26"/>
          <w:lang w:val="vi-VN"/>
        </w:rPr>
        <w:t>, nhiều nhiệm vụ quản lý hành chính trong lĩnh vực cạnh tranh (cụ thể là bán hàng đa cấp) đã được phân cấp mạnh mẽ cho địa phương.</w:t>
      </w:r>
    </w:p>
    <w:p w14:paraId="34FADF1E"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Chuyển giao thẩm quyền:</w:t>
      </w:r>
      <w:r w:rsidRPr="00734E77">
        <w:rPr>
          <w:sz w:val="26"/>
          <w:szCs w:val="26"/>
          <w:lang w:val="vi-VN"/>
        </w:rPr>
        <w:t xml:space="preserve"> UBND cấp tỉnh hiện đảm nhận việc tiếp nhận thủ tục thông báo chấm dứt bán hàng đa cấp thay cho Bộ Công Thương.</w:t>
      </w:r>
    </w:p>
    <w:p w14:paraId="174E60C3"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Đào tạo và hậu kiểm:</w:t>
      </w:r>
      <w:r w:rsidRPr="00734E77">
        <w:rPr>
          <w:sz w:val="26"/>
          <w:szCs w:val="26"/>
          <w:lang w:val="vi-VN"/>
        </w:rPr>
        <w:t xml:space="preserve"> Địa phương trực tiếp công nhận chương trình đào tạo kiến thức pháp luật, kiểm tra, cấp và thu hồi xác nhận kiến thức pháp luật về bán hàng đa cấp cho người tham gia và đầu mối tại địa phương.</w:t>
      </w:r>
    </w:p>
    <w:p w14:paraId="34E2CAAB"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Giám sát thực tế:</w:t>
      </w:r>
      <w:r w:rsidRPr="00734E77">
        <w:rPr>
          <w:sz w:val="26"/>
          <w:szCs w:val="26"/>
          <w:lang w:val="vi-VN"/>
        </w:rPr>
        <w:t xml:space="preserve"> UBND cấp tỉnh thực hiện kiểm tra, giám sát hoạt động của các cơ sở đào tạo kiến thức pháp luật đa cấp trên địa bàn, giúp công tác quản lý sát thực tế và gần dân hơn.</w:t>
      </w:r>
    </w:p>
    <w:p w14:paraId="7B85D3F1"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(iv) Thống nhất quy trình xử lý vi phạm</w:t>
      </w:r>
    </w:p>
    <w:p w14:paraId="5820ABE0" w14:textId="77777777" w:rsidR="00CD5823" w:rsidRPr="00734E77" w:rsidRDefault="00CD5823" w:rsidP="00C32C8B">
      <w:pPr>
        <w:spacing w:before="120" w:after="120" w:line="340" w:lineRule="exact"/>
        <w:jc w:val="both"/>
        <w:rPr>
          <w:sz w:val="26"/>
          <w:szCs w:val="26"/>
          <w:lang w:val="vi-VN"/>
        </w:rPr>
      </w:pPr>
      <w:r w:rsidRPr="00734E77">
        <w:rPr>
          <w:sz w:val="26"/>
          <w:szCs w:val="26"/>
          <w:lang w:val="vi-VN"/>
        </w:rPr>
        <w:t>Để khắc phục sự chồng chéo giữa các văn bản pháp luật, Luật Cạnh tranh đang được điều chỉnh theo hướng đồng bộ hóa quy trình xử lý.</w:t>
      </w:r>
    </w:p>
    <w:p w14:paraId="786E9CCB"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Hợp nhất quy trình:</w:t>
      </w:r>
      <w:r w:rsidRPr="00734E77">
        <w:rPr>
          <w:sz w:val="26"/>
          <w:szCs w:val="26"/>
          <w:lang w:val="vi-VN"/>
        </w:rPr>
        <w:t xml:space="preserve"> Xây dựng một quy trình xử lý vụ việc cạnh tranh (đối với hành vi hạn chế cạnh tranh, cạnh tranh không lành mạnh) thống nhất với pháp luật xử lý vi phạm hành chính chung.</w:t>
      </w:r>
    </w:p>
    <w:p w14:paraId="46821194"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Cơ chế hậu kiểm:</w:t>
      </w:r>
      <w:r w:rsidRPr="00734E77">
        <w:rPr>
          <w:sz w:val="26"/>
          <w:szCs w:val="26"/>
          <w:lang w:val="vi-VN"/>
        </w:rPr>
        <w:t xml:space="preserve"> Tăng cường việc kết nối, liên thông dữ liệu giữa Ủy ban Cạnh tranh Quốc gia và các Sở Công Thương để hoạt động hậu kiểm trở nên minh bạch và hiệu quả hơn.</w:t>
      </w:r>
    </w:p>
    <w:p w14:paraId="06E94218"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(v) Đánh giá và kiến nghị giai đoạn chuyển tiếp</w:t>
      </w:r>
    </w:p>
    <w:p w14:paraId="3D9958B4"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Dù việc phân cấp, phân quyền mang lại nhiều lợi ích về cải cách hành chính, nhưng cũng đặt ra những thách thức đáng kể:</w:t>
      </w:r>
    </w:p>
    <w:p w14:paraId="3EECBDE5"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lastRenderedPageBreak/>
        <w:t xml:space="preserve">- </w:t>
      </w:r>
      <w:r w:rsidRPr="00734E77">
        <w:rPr>
          <w:bCs/>
          <w:sz w:val="26"/>
          <w:szCs w:val="26"/>
          <w:lang w:val="vi-VN"/>
        </w:rPr>
        <w:t>Nguồn lực địa phương:</w:t>
      </w:r>
      <w:r w:rsidRPr="00734E77">
        <w:rPr>
          <w:sz w:val="26"/>
          <w:szCs w:val="26"/>
          <w:lang w:val="vi-VN"/>
        </w:rPr>
        <w:t xml:space="preserve"> Việc quản lý các lĩnh vực chuyên môn cao yêu cầu cán bộ địa phương phải được đào tạo chuyên sâu và có quy trình hướng dẫn cụ thể để tránh tình trạng “mỗi địa phương hiểu một kiểu”.</w:t>
      </w:r>
    </w:p>
    <w:p w14:paraId="1B3DBF21"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Quy định chuyển tiếp:</w:t>
      </w:r>
      <w:r w:rsidRPr="00734E77">
        <w:rPr>
          <w:sz w:val="26"/>
          <w:szCs w:val="26"/>
          <w:lang w:val="vi-VN"/>
        </w:rPr>
        <w:t xml:space="preserve"> Cần thiết kế giai đoạn chuyển tiếp phù hợp và có quy định rõ ràng ngay trong Luật sửa đổi để tránh ách tắc hồ sơ khi chuyển giao bộ máy thực thi.</w:t>
      </w:r>
    </w:p>
    <w:p w14:paraId="2ADA0CA9" w14:textId="77777777" w:rsidR="00CD5823" w:rsidRPr="00734E77" w:rsidRDefault="00CD5823" w:rsidP="00C32C8B">
      <w:pPr>
        <w:spacing w:before="120" w:after="120" w:line="340" w:lineRule="exact"/>
        <w:ind w:firstLine="720"/>
        <w:jc w:val="both"/>
        <w:rPr>
          <w:sz w:val="26"/>
          <w:szCs w:val="26"/>
          <w:lang w:val="vi-VN"/>
        </w:rPr>
      </w:pPr>
      <w:r w:rsidRPr="00734E77">
        <w:rPr>
          <w:sz w:val="26"/>
          <w:szCs w:val="26"/>
          <w:lang w:val="vi-VN"/>
        </w:rPr>
        <w:t xml:space="preserve">- </w:t>
      </w:r>
      <w:r w:rsidRPr="00734E77">
        <w:rPr>
          <w:bCs/>
          <w:sz w:val="26"/>
          <w:szCs w:val="26"/>
          <w:lang w:val="vi-VN"/>
        </w:rPr>
        <w:t>Công nghệ thông tin:</w:t>
      </w:r>
      <w:r w:rsidRPr="00734E77">
        <w:rPr>
          <w:sz w:val="26"/>
          <w:szCs w:val="26"/>
          <w:lang w:val="vi-VN"/>
        </w:rPr>
        <w:t xml:space="preserve"> Bắt buộc thực hiện thủ tục trên môi trường điện tử để ngăn ngừa tiêu cực và nhũng nhiễu trong quá trình giải quyết yêu cầu của doanh nghiệp.</w:t>
      </w:r>
    </w:p>
    <w:p w14:paraId="0A2487AA" w14:textId="77777777" w:rsidR="00CD5823" w:rsidRPr="00734E77" w:rsidRDefault="00CD5823" w:rsidP="00C32C8B">
      <w:pPr>
        <w:spacing w:before="120" w:after="120" w:line="340" w:lineRule="exact"/>
        <w:ind w:firstLine="720"/>
        <w:jc w:val="both"/>
        <w:rPr>
          <w:sz w:val="26"/>
          <w:szCs w:val="26"/>
          <w:lang w:val="vi-VN"/>
        </w:rPr>
      </w:pPr>
      <w:r w:rsidRPr="00734E77">
        <w:rPr>
          <w:rStyle w:val="ng-star-inserted"/>
          <w:sz w:val="26"/>
          <w:szCs w:val="26"/>
          <w:shd w:val="clear" w:color="auto" w:fill="FFFFFF"/>
          <w:lang w:val="vi-VN"/>
        </w:rPr>
        <w:t>Việc tổng kết và sửa đổi Luật Cạnh tranh 2018 theo định hướng của Bộ Công Thương là bước đột phá thể chế cần thiết. Điều này không chỉ giúp tháo gỡ các rào cản pháp lý hiện tại mà còn tạo đà cho sự phát triển bền vững của doanh nghiệp trong kỷ nguyên kinh tế số, đồng thời nâng cao hiệu lực điều hành của chính quyền địa phương thông qua mô hình phân cấp triệt để.</w:t>
      </w:r>
    </w:p>
    <w:p w14:paraId="3675372F" w14:textId="77777777" w:rsidR="00242769" w:rsidRPr="00734E77" w:rsidRDefault="00242769" w:rsidP="00C32C8B">
      <w:pPr>
        <w:pStyle w:val="Heading1"/>
        <w:spacing w:before="120" w:after="120" w:line="340" w:lineRule="exact"/>
        <w:ind w:firstLine="720"/>
        <w:jc w:val="both"/>
        <w:rPr>
          <w:rFonts w:ascii="Times New Roman" w:hAnsi="Times New Roman"/>
          <w:sz w:val="26"/>
          <w:szCs w:val="26"/>
          <w:lang w:val="vi-VN"/>
        </w:rPr>
      </w:pPr>
      <w:r w:rsidRPr="00734E77">
        <w:rPr>
          <w:rFonts w:ascii="Times New Roman" w:hAnsi="Times New Roman"/>
          <w:sz w:val="26"/>
          <w:szCs w:val="26"/>
          <w:lang w:val="vi-VN"/>
        </w:rPr>
        <w:t>II. KẾT QUẢ THỰC HIỆN</w:t>
      </w:r>
    </w:p>
    <w:p w14:paraId="49D2E947" w14:textId="77777777" w:rsidR="00242769" w:rsidRPr="00734E77" w:rsidRDefault="00242769" w:rsidP="00C32C8B">
      <w:pPr>
        <w:pStyle w:val="Heading1"/>
        <w:spacing w:before="120" w:after="120" w:line="340" w:lineRule="exact"/>
        <w:ind w:firstLine="709"/>
        <w:jc w:val="both"/>
        <w:rPr>
          <w:rFonts w:ascii="Times New Roman" w:hAnsi="Times New Roman"/>
          <w:sz w:val="26"/>
          <w:szCs w:val="26"/>
          <w:lang w:val="vi-VN"/>
        </w:rPr>
      </w:pPr>
      <w:r w:rsidRPr="00734E77">
        <w:rPr>
          <w:rFonts w:ascii="Times New Roman" w:hAnsi="Times New Roman"/>
          <w:sz w:val="26"/>
          <w:szCs w:val="26"/>
          <w:lang w:val="vi-VN"/>
        </w:rPr>
        <w:t>1. Công tác chỉ đạo, triển khai và tổ chức thi hành văn bản quy phạm pháp luật</w:t>
      </w:r>
    </w:p>
    <w:p w14:paraId="3B4C3584" w14:textId="77777777" w:rsidR="00F57F9A" w:rsidRPr="00734E77" w:rsidRDefault="003920FC" w:rsidP="00C32C8B">
      <w:pPr>
        <w:pStyle w:val="Heading2"/>
        <w:spacing w:before="120" w:after="120" w:line="340" w:lineRule="exact"/>
        <w:ind w:firstLine="709"/>
        <w:rPr>
          <w:rFonts w:ascii="Times New Roman" w:hAnsi="Times New Roman" w:cs="Times New Roman"/>
          <w:i w:val="0"/>
          <w:sz w:val="26"/>
          <w:szCs w:val="26"/>
          <w:lang w:val="vi-VN"/>
        </w:rPr>
      </w:pPr>
      <w:r w:rsidRPr="00734E77">
        <w:rPr>
          <w:rFonts w:ascii="Times New Roman" w:hAnsi="Times New Roman" w:cs="Times New Roman"/>
          <w:i w:val="0"/>
          <w:sz w:val="26"/>
          <w:szCs w:val="26"/>
          <w:lang w:val="vi-VN"/>
        </w:rPr>
        <w:t>(1)</w:t>
      </w:r>
      <w:r w:rsidR="00F57F9A" w:rsidRPr="00734E77">
        <w:rPr>
          <w:rFonts w:ascii="Times New Roman" w:hAnsi="Times New Roman" w:cs="Times New Roman"/>
          <w:i w:val="0"/>
          <w:sz w:val="26"/>
          <w:szCs w:val="26"/>
          <w:lang w:val="vi-VN"/>
        </w:rPr>
        <w:t xml:space="preserve"> Luật Thương mại </w:t>
      </w:r>
    </w:p>
    <w:p w14:paraId="75ADD1EE" w14:textId="6AA759A2" w:rsidR="00CA2BBE" w:rsidRPr="00017692" w:rsidRDefault="00CA2BBE" w:rsidP="00C32C8B">
      <w:pPr>
        <w:spacing w:before="120" w:after="120" w:line="340" w:lineRule="exact"/>
        <w:ind w:firstLine="720"/>
        <w:jc w:val="both"/>
        <w:rPr>
          <w:i/>
          <w:iCs/>
          <w:sz w:val="26"/>
          <w:szCs w:val="26"/>
          <w:lang w:val="vi-VN"/>
        </w:rPr>
      </w:pPr>
      <w:r w:rsidRPr="00017692">
        <w:rPr>
          <w:i/>
          <w:iCs/>
          <w:sz w:val="26"/>
          <w:szCs w:val="26"/>
          <w:lang w:val="vi-VN"/>
        </w:rPr>
        <w:t>a</w:t>
      </w:r>
      <w:r w:rsidR="00017692" w:rsidRPr="00017692">
        <w:rPr>
          <w:i/>
          <w:iCs/>
          <w:sz w:val="26"/>
          <w:szCs w:val="26"/>
          <w:lang w:val="vi-VN"/>
        </w:rPr>
        <w:t>)</w:t>
      </w:r>
      <w:r w:rsidRPr="00017692">
        <w:rPr>
          <w:i/>
          <w:iCs/>
          <w:sz w:val="26"/>
          <w:szCs w:val="26"/>
          <w:lang w:val="vi-VN"/>
        </w:rPr>
        <w:t xml:space="preserve"> Ban hành các văn bản hướng dẫn chuyên môn, nghiệp vụ cho các địa phương</w:t>
      </w:r>
    </w:p>
    <w:p w14:paraId="285B9485" w14:textId="77777777" w:rsidR="00CA2BBE" w:rsidRPr="00734E77" w:rsidRDefault="00CA2BBE" w:rsidP="00C32C8B">
      <w:pPr>
        <w:spacing w:before="120" w:after="120" w:line="340" w:lineRule="exact"/>
        <w:ind w:firstLine="720"/>
        <w:jc w:val="both"/>
        <w:rPr>
          <w:sz w:val="26"/>
          <w:szCs w:val="26"/>
          <w:lang w:val="vi-VN"/>
        </w:rPr>
      </w:pPr>
      <w:r w:rsidRPr="00734E77">
        <w:rPr>
          <w:sz w:val="26"/>
          <w:szCs w:val="26"/>
          <w:lang w:val="vi-VN"/>
        </w:rPr>
        <w:t xml:space="preserve">Để kịp thời tổ chức triển khai các Nghị định của Chính phủ, Bộ trưởng Bộ Công Thương đã ban hành Quyết định 1739/QĐ-BCT ngày 18 tháng 6 năm 2025 về Kế hoạch triển khai thi hành các Nghị định về phân định thẩm quyền của chính quyền địa phương 02 cấp trong lĩnh vực quản lý nhà nước của Bộ Công Thương. Theo đó, thực hiện Quyết định nói trên, các đơn vị thuộc Bộ đã tích cực ban hành nhiều văn bản hướng dẫn, giải đáp kịp thời các cơ quan chuyên môn ngành công thương của các địa phương. </w:t>
      </w:r>
    </w:p>
    <w:p w14:paraId="5C5D6BEF" w14:textId="77777777" w:rsidR="00CA2BBE" w:rsidRPr="00734E77" w:rsidRDefault="00CA2BBE" w:rsidP="00C32C8B">
      <w:pPr>
        <w:spacing w:before="120" w:after="120" w:line="340" w:lineRule="exact"/>
        <w:ind w:firstLine="720"/>
        <w:jc w:val="both"/>
        <w:rPr>
          <w:sz w:val="26"/>
          <w:szCs w:val="26"/>
          <w:lang w:val="vi-VN"/>
        </w:rPr>
      </w:pPr>
      <w:r w:rsidRPr="00734E77">
        <w:rPr>
          <w:sz w:val="26"/>
          <w:szCs w:val="26"/>
          <w:lang w:val="vi-VN"/>
        </w:rPr>
        <w:t>Bộ Công Thương đang xây dựng chuyên mục về nội dung này trên Cổng thông tin điện tử của Bộ và cập nhật các văn bản hướng dẫn để các địa phương chủ động theo dõi, thực hiện.</w:t>
      </w:r>
    </w:p>
    <w:p w14:paraId="0702A3D1" w14:textId="77777777" w:rsidR="00CB3FD3" w:rsidRPr="00734E77" w:rsidRDefault="00CB3FD3" w:rsidP="00C32C8B">
      <w:pPr>
        <w:spacing w:before="120" w:after="120" w:line="340" w:lineRule="exact"/>
        <w:ind w:firstLine="720"/>
        <w:jc w:val="both"/>
        <w:rPr>
          <w:sz w:val="26"/>
          <w:szCs w:val="26"/>
          <w:lang w:val="vi-VN"/>
        </w:rPr>
      </w:pPr>
      <w:r w:rsidRPr="00734E77">
        <w:rPr>
          <w:sz w:val="26"/>
          <w:szCs w:val="26"/>
          <w:lang w:val="vi-VN"/>
        </w:rPr>
        <w:t xml:space="preserve">Bên cạnh đó, Bộ Công Thương cũng đã ban hành Thông tư số </w:t>
      </w:r>
      <w:r w:rsidRPr="00734E77">
        <w:rPr>
          <w:sz w:val="26"/>
          <w:szCs w:val="26"/>
          <w:shd w:val="clear" w:color="auto" w:fill="FFFFFF"/>
          <w:lang w:val="vi-VN"/>
        </w:rPr>
        <w:t>39/2025/TT-BCT quy định về hạn mức khuyến mại và các văn bản hướng dẫn địa phương thực hiện nhiệm vụ được phân cấp.</w:t>
      </w:r>
    </w:p>
    <w:p w14:paraId="0B53434C" w14:textId="30B4F2D1" w:rsidR="00CA2BBE" w:rsidRPr="00017692" w:rsidRDefault="00E66A25" w:rsidP="00C32C8B">
      <w:pPr>
        <w:spacing w:before="120" w:after="120" w:line="340" w:lineRule="exact"/>
        <w:ind w:firstLine="720"/>
        <w:jc w:val="both"/>
        <w:rPr>
          <w:i/>
          <w:iCs/>
          <w:sz w:val="26"/>
          <w:szCs w:val="26"/>
          <w:lang w:val="vi-VN"/>
        </w:rPr>
      </w:pPr>
      <w:r w:rsidRPr="00017692">
        <w:rPr>
          <w:i/>
          <w:iCs/>
          <w:sz w:val="26"/>
          <w:szCs w:val="26"/>
          <w:lang w:val="vi-VN"/>
        </w:rPr>
        <w:t>b</w:t>
      </w:r>
      <w:r w:rsidR="00017692" w:rsidRPr="00017692">
        <w:rPr>
          <w:i/>
          <w:iCs/>
          <w:sz w:val="26"/>
          <w:szCs w:val="26"/>
          <w:lang w:val="vi-VN"/>
        </w:rPr>
        <w:t>)</w:t>
      </w:r>
      <w:r w:rsidR="00CA2BBE" w:rsidRPr="00017692">
        <w:rPr>
          <w:i/>
          <w:iCs/>
          <w:sz w:val="26"/>
          <w:szCs w:val="26"/>
          <w:lang w:val="vi-VN"/>
        </w:rPr>
        <w:t xml:space="preserve"> </w:t>
      </w:r>
      <w:r w:rsidR="00CA2BBE" w:rsidRPr="00017692">
        <w:rPr>
          <w:bCs/>
          <w:i/>
          <w:iCs/>
          <w:sz w:val="26"/>
          <w:szCs w:val="26"/>
          <w:lang w:val="vi-VN"/>
        </w:rPr>
        <w:t>Nắm tình hình, giải quyết khó khăn, vướng mắc, phản ánh, kiến nghị của địa phương, người dân, doanh nghiệp;</w:t>
      </w:r>
      <w:r w:rsidR="00CA2BBE" w:rsidRPr="00017692">
        <w:rPr>
          <w:i/>
          <w:iCs/>
          <w:sz w:val="26"/>
          <w:szCs w:val="26"/>
          <w:lang w:val="vi-VN"/>
        </w:rPr>
        <w:t xml:space="preserve"> tổ chức đường dây nóng, tập huấn chuyên sâu</w:t>
      </w:r>
    </w:p>
    <w:p w14:paraId="14498132" w14:textId="77777777" w:rsidR="00CA2BBE" w:rsidRPr="00734E77" w:rsidRDefault="00CA2BBE" w:rsidP="00C32C8B">
      <w:pPr>
        <w:spacing w:before="120" w:after="120" w:line="340" w:lineRule="exact"/>
        <w:ind w:firstLine="720"/>
        <w:jc w:val="both"/>
        <w:rPr>
          <w:sz w:val="26"/>
          <w:szCs w:val="26"/>
          <w:lang w:val="vi-VN"/>
        </w:rPr>
      </w:pPr>
      <w:r w:rsidRPr="00734E77">
        <w:rPr>
          <w:sz w:val="26"/>
          <w:szCs w:val="26"/>
          <w:lang w:val="vi-VN"/>
        </w:rPr>
        <w:t xml:space="preserve">- Bộ Công Thương đã kịp thời thành lập Tổ công tác do một Thứ trưởng làm Tổ trưởng và thiết lập, duy trì đường dây nóng 24/7 (điện thoại, tài khoản Zalo) từ trước </w:t>
      </w:r>
      <w:r w:rsidRPr="00734E77">
        <w:rPr>
          <w:sz w:val="26"/>
          <w:szCs w:val="26"/>
          <w:lang w:val="vi-VN"/>
        </w:rPr>
        <w:lastRenderedPageBreak/>
        <w:t>khi vận hành mô hình chính quyền địa phương 02 cấp để tiếp nhận, hướng dẫn, giải đáp các đề nghị, kiến nghị, khó khăn vướng mắc từ cơ sở.</w:t>
      </w:r>
      <w:r w:rsidRPr="00390466">
        <w:rPr>
          <w:sz w:val="26"/>
          <w:szCs w:val="26"/>
          <w:vertAlign w:val="superscript"/>
        </w:rPr>
        <w:footnoteReference w:id="3"/>
      </w:r>
    </w:p>
    <w:p w14:paraId="62EE12AF" w14:textId="77777777" w:rsidR="00CA2BBE" w:rsidRPr="00390466" w:rsidRDefault="00CA2BBE" w:rsidP="00C32C8B">
      <w:pPr>
        <w:widowControl w:val="0"/>
        <w:pBdr>
          <w:bottom w:val="single" w:sz="4" w:space="31" w:color="FFFFFF"/>
        </w:pBdr>
        <w:spacing w:before="120" w:after="120" w:line="340" w:lineRule="exact"/>
        <w:ind w:firstLine="720"/>
        <w:jc w:val="both"/>
        <w:rPr>
          <w:bCs/>
          <w:iCs/>
          <w:sz w:val="26"/>
          <w:szCs w:val="26"/>
          <w:lang w:val="fr-FR"/>
        </w:rPr>
      </w:pPr>
      <w:r w:rsidRPr="00390466">
        <w:rPr>
          <w:bCs/>
          <w:iCs/>
          <w:sz w:val="26"/>
          <w:szCs w:val="26"/>
          <w:lang w:val="fr-FR"/>
        </w:rPr>
        <w:t>Tính đến thời điểm hiện tại, Bộ Công Thương đã tiếp nhận, xử lý hơn 300 phản ánh kiến nghị từ địa phương; kết quả rà soát và phản ánh, kiến nghị của các tổ chức, cá nhân tập trung nhiều ở các lĩnh vực: thương mại, dầu khí, quản lý ngoại thương, điện lực,... chủ yếu liên quan đến việc đề nghị hướng dẫn: (i) sử dụng hệ thống phản ánh, kiến nghị; (ii) thực hiện các thủ tục hành chính (cấp giấy phép, cấp giấy chứng nhận, đăng ký dấu nghiệp vụ,...); (iii) thẩm quyền thực hiện các thủ tục hành chính.</w:t>
      </w:r>
    </w:p>
    <w:p w14:paraId="624FB444" w14:textId="77777777" w:rsidR="00CA2BBE" w:rsidRPr="00734E77" w:rsidRDefault="00CA2BBE" w:rsidP="00C32C8B">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Đã tổ chức các Hội nghị: (1) Hội nghị trực tuyến tập huấn chuyên sâu ngày 27/6/2025 (với hơn 2.000 điểm cầu trên toàn quốc) về nhiệm vụ, quyền hạn và trình tự, quy trình thực hiện các TTHC đã được phân cấp cho cán bộ ngành Công Thương địa phương; (2) Hội nghị làm việc trực tiếp ngày 30/7/2025 giữa Ban Thường vụ Đảng ủy, Lãnh đạo Bộ và các đồng chí Giám đốc Sở Công Thương, Chi cục trưởng Chi cục Quản lý thị trường các tỉnh, thành phố trực thuộc Trung ương về việc tiếp tục triển khai các nhiệm vụ về sắp xếp tổ chức bộ máy chính quyền địa phương 2 cấp và phân cấp, phân quyền trong lĩnh vực công nghiệp và thương mại; (3) Bộ Công Thương đã ban hành Quyết định số 2200/QĐ-BCT ngày 04/8/2025 của Bộ Công Thương ban hành Kế hoạch tập huấn, đào tạo, bồi dưỡng nghiệp vụ chuyên môn trong các lĩnh vực chuyên ngành Công Thương: đã tổ chức 03 Hội nghị tập huấn trực tuyến và trực tiếp, giải đáp kiến nghị, vướng mắc trong các lĩnh vực: Xuất nhập khẩu và thị trường trong nước, quản lý thị trường; thương mại điện tử và kinh tế số, quản lý hoạt động của thương nhân nước ngoài tại Việt Nam, xúc tiến thương mại, cạnh tranh, bảo vệ người tiêu dùng đối với toàn thể công chức, viên chức ngành công thương cấp tỉnh, cấp xã.</w:t>
      </w:r>
    </w:p>
    <w:p w14:paraId="26C375BD" w14:textId="77777777" w:rsidR="00CA2BBE" w:rsidRPr="00390466" w:rsidRDefault="00CA2BBE" w:rsidP="00C32C8B">
      <w:pPr>
        <w:widowControl w:val="0"/>
        <w:pBdr>
          <w:bottom w:val="single" w:sz="4" w:space="31" w:color="FFFFFF"/>
        </w:pBdr>
        <w:spacing w:before="120" w:after="120" w:line="340" w:lineRule="exact"/>
        <w:ind w:firstLine="720"/>
        <w:jc w:val="both"/>
        <w:rPr>
          <w:bCs/>
          <w:iCs/>
          <w:sz w:val="26"/>
          <w:szCs w:val="26"/>
          <w:lang w:val="fr-FR"/>
        </w:rPr>
      </w:pPr>
      <w:r w:rsidRPr="00390466">
        <w:rPr>
          <w:bCs/>
          <w:iCs/>
          <w:sz w:val="26"/>
          <w:szCs w:val="26"/>
          <w:lang w:val="fr-FR"/>
        </w:rPr>
        <w:t>Bộ Công Thương cũng đã ban hành kế hoạch tập huấn, đào tạo, bồi dưỡng nghiệp vụ chuyên sâu tất cả các lĩnh vực chuyên ngành Công Thương trong tháng 8/2025 và sẽ tiếp tục tập huấn các nội dung theo yêu cầu và tình hình thực tế của các địa phương.</w:t>
      </w:r>
    </w:p>
    <w:p w14:paraId="33888FC1" w14:textId="77777777" w:rsidR="00CA2BBE" w:rsidRPr="00734E77" w:rsidRDefault="00CA2BBE" w:rsidP="00C32C8B">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xml:space="preserve">- Tổ chức biên soạn bộ tài liệu gồm đầy đủ các lĩnh vực chuyên môn của ngành Công Thương, đảm bảo hoàn thành bộ cẩm nang hướng dẫn nghiệp vụ chuyên ngành Công Thương phổ biến tại các Hội nghị. </w:t>
      </w:r>
    </w:p>
    <w:p w14:paraId="18FFAC84" w14:textId="77777777" w:rsidR="00CA2BBE" w:rsidRPr="00734E77" w:rsidRDefault="00CA2BBE" w:rsidP="00C32C8B">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Các đơn vị thuộc Bộ cũng đã tổ chức nhiều đoàn công tác làm việc chuyên đề với các cơ quan chuyên môn của địa phương để tổ chức hướng dẫn, triển khai các nội dung mới, chuyên sâu.</w:t>
      </w:r>
    </w:p>
    <w:p w14:paraId="238A0FC8" w14:textId="78124C52" w:rsidR="00CA2BBE" w:rsidRPr="00805201" w:rsidRDefault="00596092" w:rsidP="00C32C8B">
      <w:pPr>
        <w:widowControl w:val="0"/>
        <w:pBdr>
          <w:bottom w:val="single" w:sz="4" w:space="31" w:color="FFFFFF"/>
        </w:pBdr>
        <w:spacing w:before="120" w:after="120" w:line="340" w:lineRule="exact"/>
        <w:ind w:firstLine="720"/>
        <w:jc w:val="both"/>
        <w:rPr>
          <w:i/>
          <w:iCs/>
          <w:sz w:val="26"/>
          <w:szCs w:val="26"/>
          <w:lang w:val="fr-FR"/>
        </w:rPr>
      </w:pPr>
      <w:r w:rsidRPr="00805201">
        <w:rPr>
          <w:i/>
          <w:iCs/>
          <w:sz w:val="26"/>
          <w:szCs w:val="26"/>
          <w:lang w:val="fr-FR"/>
        </w:rPr>
        <w:t>c</w:t>
      </w:r>
      <w:r w:rsidR="00017692" w:rsidRPr="00805201">
        <w:rPr>
          <w:i/>
          <w:iCs/>
          <w:sz w:val="26"/>
          <w:szCs w:val="26"/>
          <w:lang w:val="fr-FR"/>
        </w:rPr>
        <w:t>)</w:t>
      </w:r>
      <w:r w:rsidR="00CA2BBE" w:rsidRPr="00805201">
        <w:rPr>
          <w:i/>
          <w:iCs/>
          <w:sz w:val="26"/>
          <w:szCs w:val="26"/>
          <w:lang w:val="fr-FR"/>
        </w:rPr>
        <w:t xml:space="preserve"> Cử công chức lãnh đạo đi công tác tại địa phương để trực tiếp nắm tình hình, hướng dẫn chuyên môn, nghiệp vụ</w:t>
      </w:r>
    </w:p>
    <w:p w14:paraId="028C3E9B" w14:textId="77777777" w:rsidR="00CA2BBE" w:rsidRPr="00390466" w:rsidRDefault="00CA2BBE" w:rsidP="00C32C8B">
      <w:pPr>
        <w:widowControl w:val="0"/>
        <w:pBdr>
          <w:bottom w:val="single" w:sz="4" w:space="31" w:color="FFFFFF"/>
        </w:pBdr>
        <w:spacing w:before="120" w:after="120" w:line="340" w:lineRule="exact"/>
        <w:ind w:firstLine="720"/>
        <w:jc w:val="both"/>
        <w:rPr>
          <w:bCs/>
          <w:iCs/>
          <w:sz w:val="26"/>
          <w:szCs w:val="26"/>
          <w:lang w:val="fr-FR"/>
        </w:rPr>
      </w:pPr>
      <w:r w:rsidRPr="00390466">
        <w:rPr>
          <w:bCs/>
          <w:iCs/>
          <w:sz w:val="26"/>
          <w:szCs w:val="26"/>
          <w:lang w:val="fr-FR"/>
        </w:rPr>
        <w:t xml:space="preserve">- Ngày 29/7/2025, Bộ đã ban hành Quyết định phân công 34 đồng chí lãnh đạo cấp Vụ, Cục thuộc Bộ đi công tác cơ sở để trực tiếp làm việc, phối hợp với Lãnh đạo Sở </w:t>
      </w:r>
      <w:r w:rsidRPr="00390466">
        <w:rPr>
          <w:bCs/>
          <w:iCs/>
          <w:sz w:val="26"/>
          <w:szCs w:val="26"/>
          <w:lang w:val="fr-FR"/>
        </w:rPr>
        <w:lastRenderedPageBreak/>
        <w:t>Công Thương và đơn vị chức năng ở địa phương; kịp thời nắm bắt, tiếp nhận, giải quyết cụ thể (hoặc tham mưu cấp có thẩm quyền giải quyết) các vướng mắc, khó khăn khi thực hiện mô hình chính quyền địa phương 02 cấp, đồng thời trực tiếp hướng dẫn, hỗ trợ cán bộ, công chức chuyên môn cấp tỉnh, cấp xã triển khai thực hiện các nhiệm vụ mới được phân cấp, phân quyền trong phạm vi quản lý nhà nước của Bộ Công Thương để đạt hiệu quả cao nhất.</w:t>
      </w:r>
    </w:p>
    <w:p w14:paraId="594A76B5" w14:textId="77777777" w:rsidR="00CA2BBE" w:rsidRPr="00734E77" w:rsidRDefault="00CA2BBE" w:rsidP="00C32C8B">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Tính đến thời điểm hiện tại, 34 cán bộ lãnh đạo quản lý đã có mặt tại địa phương được giao để làm việc, nắm bắt tình hình và 34/34 đồng chí đã gửi báo cáo về Bộ.</w:t>
      </w:r>
    </w:p>
    <w:p w14:paraId="18B8D2A7" w14:textId="77777777" w:rsidR="00CA2BBE" w:rsidRPr="00734E77" w:rsidRDefault="00CA2BBE" w:rsidP="00C32C8B">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Ngày 30/7/2025, Bộ Công Thương đã tổ chức Hội nghị làm việc giữa Bộ trưởng Bộ Công Thương với Giám đốc Sở Công Thương và Chi cục trưởng Chi cục Quản lý thị trường các địa phương sau khi vận hành tổ chức bộ máy theo mô hình tổ chức chính quyền địa phương 02 cấp. Kết quả là Bộ đã ban hành Thông báo Kết luận số 188/TB-BCT của Bộ trưởng tại Hội nghị ngày 30/7/2025 đồng thời ban hành các Quyết định số 2172/QĐ-BCT và Quyết định số 2185/QĐ-BCT ngày 31/7/2025 về cử công chức và ban hành Quy chế làm việc và phối hợp công tác đối với công chức lãnh đạo đi công tác tại địa phương.</w:t>
      </w:r>
    </w:p>
    <w:p w14:paraId="0576136F" w14:textId="77777777" w:rsidR="002642E2" w:rsidRPr="00390466" w:rsidRDefault="00CA2BBE" w:rsidP="00C32C8B">
      <w:pPr>
        <w:widowControl w:val="0"/>
        <w:pBdr>
          <w:bottom w:val="single" w:sz="4" w:space="31" w:color="FFFFFF"/>
        </w:pBdr>
        <w:spacing w:before="120" w:after="120" w:line="340" w:lineRule="exact"/>
        <w:ind w:firstLine="720"/>
        <w:jc w:val="both"/>
        <w:rPr>
          <w:iCs/>
          <w:sz w:val="26"/>
          <w:szCs w:val="26"/>
          <w:lang w:val="fr-FR"/>
        </w:rPr>
      </w:pPr>
      <w:r w:rsidRPr="00390466">
        <w:rPr>
          <w:bCs/>
          <w:iCs/>
          <w:sz w:val="26"/>
          <w:szCs w:val="26"/>
          <w:lang w:val="fr-FR"/>
        </w:rPr>
        <w:t xml:space="preserve">- Ngày 31/7/2025, Bộ Công Thương đã cử đoàn công tác do Lãnh đạo Bộ làm trưởng đoàn làm việc tại Thành phố Hải Phòng để </w:t>
      </w:r>
      <w:r w:rsidRPr="00390466">
        <w:rPr>
          <w:iCs/>
          <w:sz w:val="26"/>
          <w:szCs w:val="26"/>
          <w:lang w:val="fr-FR"/>
        </w:rPr>
        <w:t>đánh giá tình hình sản xuất công nghiệp, thương mại 6 tháng đầu năm 2025; việc thực hiện kế hoạch triển khai kịch bản tăng trưởng năm 2025 ngành Công Thương; công tác tổ chức, vận hành bộ máy chính quyền cấp xã, phường, đặc khu sau sắp xếp theo mô hình 02 cấp trong thực hiện nhiệm vụ ngành Công Thương.</w:t>
      </w:r>
    </w:p>
    <w:p w14:paraId="1DD436BC" w14:textId="77777777" w:rsidR="002642E2" w:rsidRPr="00390466" w:rsidRDefault="00A056A5" w:rsidP="00C32C8B">
      <w:pPr>
        <w:widowControl w:val="0"/>
        <w:pBdr>
          <w:bottom w:val="single" w:sz="4" w:space="31" w:color="FFFFFF"/>
        </w:pBdr>
        <w:spacing w:before="120" w:after="120" w:line="340" w:lineRule="exact"/>
        <w:ind w:firstLine="720"/>
        <w:jc w:val="both"/>
        <w:rPr>
          <w:b/>
          <w:bCs/>
          <w:iCs/>
          <w:sz w:val="26"/>
          <w:szCs w:val="26"/>
          <w:lang w:val="fr-FR"/>
        </w:rPr>
      </w:pPr>
      <w:r w:rsidRPr="00734E77">
        <w:rPr>
          <w:b/>
          <w:bCs/>
          <w:iCs/>
          <w:sz w:val="26"/>
          <w:szCs w:val="26"/>
          <w:lang w:val="fr-FR"/>
        </w:rPr>
        <w:t xml:space="preserve"> </w:t>
      </w:r>
      <w:r w:rsidR="003920FC" w:rsidRPr="00734E77">
        <w:rPr>
          <w:b/>
          <w:bCs/>
          <w:iCs/>
          <w:sz w:val="26"/>
          <w:szCs w:val="26"/>
          <w:lang w:val="fr-FR"/>
        </w:rPr>
        <w:t>(2)</w:t>
      </w:r>
      <w:r w:rsidR="00F57F9A" w:rsidRPr="00734E77">
        <w:rPr>
          <w:b/>
          <w:bCs/>
          <w:iCs/>
          <w:sz w:val="26"/>
          <w:szCs w:val="26"/>
          <w:lang w:val="fr-FR"/>
        </w:rPr>
        <w:t xml:space="preserve"> Luật Quản lý ngoại thương</w:t>
      </w:r>
    </w:p>
    <w:p w14:paraId="7144809E" w14:textId="77777777" w:rsidR="002642E2" w:rsidRPr="00390466" w:rsidRDefault="00F57F9A" w:rsidP="00C32C8B">
      <w:pPr>
        <w:widowControl w:val="0"/>
        <w:pBdr>
          <w:bottom w:val="single" w:sz="4" w:space="31" w:color="FFFFFF"/>
        </w:pBdr>
        <w:spacing w:before="120" w:after="120" w:line="340" w:lineRule="exact"/>
        <w:ind w:firstLine="720"/>
        <w:jc w:val="both"/>
        <w:rPr>
          <w:b/>
          <w:bCs/>
          <w:iCs/>
          <w:sz w:val="26"/>
          <w:szCs w:val="26"/>
          <w:lang w:val="fr-FR"/>
        </w:rPr>
      </w:pPr>
      <w:r w:rsidRPr="00734E77">
        <w:rPr>
          <w:bCs/>
          <w:sz w:val="26"/>
          <w:szCs w:val="26"/>
          <w:lang w:val="fr-FR"/>
        </w:rPr>
        <w:t xml:space="preserve">Để triển khai thi hành Luật Quản lý ngoại thương số 05/2017/QH14 được Quốc hội Khóa XIV thông qua tại kỳ họp thứ 03 ngày 12 tháng 6 năm 2016, có hiệu lực thi hành từ ngày 01 tháng 01 năm 2018 kịp thời, thống nhất và hiệu quả, Thủ tướng Chính phủ đã ban hành Quyết định số 1236/QĐ-TTg ngày 18/8/2017 ban hành Kế hoạch triển khai thi hành Luật Quản lý ngoại thương. Theo đó, Kế hoạch đã xác định cụ thể các nội dung công việc, thời hạn, tiến độ hoàn thành và trách nhiệm của các cơ quan, tổ chức có liên quan trong việc tổ chức triển khai thi hành Luật, bảo đảm tính kịp thời, đồng bộ, thống nhất và hiệu quả; Xác định cơ chế phối hợp giữa các bộ, cơ quan ngang bộ, cơ quan thuộc Chính phủ và các địa phương trong việc tiến hành các hoạt động triển khai thi hành Luật trên phạm vi cả nước.  </w:t>
      </w:r>
    </w:p>
    <w:p w14:paraId="6C0721AF" w14:textId="77777777" w:rsidR="002642E2" w:rsidRPr="00390466" w:rsidRDefault="00F57F9A" w:rsidP="00C32C8B">
      <w:pPr>
        <w:widowControl w:val="0"/>
        <w:pBdr>
          <w:bottom w:val="single" w:sz="4" w:space="31" w:color="FFFFFF"/>
        </w:pBdr>
        <w:spacing w:before="120" w:after="120" w:line="340" w:lineRule="exact"/>
        <w:ind w:firstLine="720"/>
        <w:jc w:val="both"/>
        <w:rPr>
          <w:b/>
          <w:bCs/>
          <w:iCs/>
          <w:sz w:val="26"/>
          <w:szCs w:val="26"/>
          <w:lang w:val="fr-FR"/>
        </w:rPr>
      </w:pPr>
      <w:r w:rsidRPr="00734E77">
        <w:rPr>
          <w:bCs/>
          <w:sz w:val="26"/>
          <w:szCs w:val="26"/>
          <w:lang w:val="fr-FR"/>
        </w:rPr>
        <w:t xml:space="preserve">Ngày 22 tháng 02 năm 2023, Bộ trưởng Bộ Công Thương đã ký Quyết định số 383/QĐ-BCT ban hành Kế hoạch và Bảng phân công rà soát, hệ thống hóa văn bản pháp luật liên quan đến quản lý ngoại thương. </w:t>
      </w:r>
    </w:p>
    <w:p w14:paraId="68A4332E" w14:textId="77777777" w:rsidR="002642E2" w:rsidRPr="00390466" w:rsidRDefault="00F57F9A" w:rsidP="00C32C8B">
      <w:pPr>
        <w:widowControl w:val="0"/>
        <w:pBdr>
          <w:bottom w:val="single" w:sz="4" w:space="31" w:color="FFFFFF"/>
        </w:pBdr>
        <w:spacing w:before="120" w:after="120" w:line="340" w:lineRule="exact"/>
        <w:ind w:firstLine="720"/>
        <w:jc w:val="both"/>
        <w:rPr>
          <w:b/>
          <w:bCs/>
          <w:iCs/>
          <w:sz w:val="26"/>
          <w:szCs w:val="26"/>
          <w:lang w:val="fr-FR"/>
        </w:rPr>
      </w:pPr>
      <w:r w:rsidRPr="00734E77">
        <w:rPr>
          <w:bCs/>
          <w:sz w:val="26"/>
          <w:szCs w:val="26"/>
          <w:lang w:val="fr-FR"/>
        </w:rPr>
        <w:t xml:space="preserve">Trên cơ sở Quyết định số 2352/QĐ-TTg ngày 24/10/2025 của Thủ tướng Chính phủ phân công cơ quan chủ trì soạn thảo, thời hạn trình các dự án luật, pháp lệnh, nghị quyết trong Chương trình lập pháp năm 2026, Bộ Công Thương được giao nhiệm vụ xây dựng Luật sửa đổi, bổ sung một số điều của Luật Thương mại, Luật Cạnh tranh, </w:t>
      </w:r>
      <w:r w:rsidRPr="00734E77">
        <w:rPr>
          <w:bCs/>
          <w:sz w:val="26"/>
          <w:szCs w:val="26"/>
          <w:lang w:val="fr-FR"/>
        </w:rPr>
        <w:lastRenderedPageBreak/>
        <w:t xml:space="preserve">Luật Quản lý ngoại thương, Luật Điện lực, Luật Bảo vệ quyền lợi người tiêu dùng, trình Chính phủ trong tháng 6/2026, trình UBTVQH trong tháng 8/2026. Ngày 11/11/2025, Bộ trưởng Bộ Công Thương đã ban hành Quyết định số 3295/QĐ-BCT phân công triển khai thực hiện Chương trình lập pháp năm 2026. </w:t>
      </w:r>
    </w:p>
    <w:p w14:paraId="7E4C483E" w14:textId="77777777" w:rsidR="002642E2" w:rsidRPr="00390466" w:rsidRDefault="00CD34DB" w:rsidP="00C32C8B">
      <w:pPr>
        <w:widowControl w:val="0"/>
        <w:pBdr>
          <w:bottom w:val="single" w:sz="4" w:space="31" w:color="FFFFFF"/>
        </w:pBdr>
        <w:spacing w:before="120" w:after="120" w:line="340" w:lineRule="exact"/>
        <w:ind w:firstLine="720"/>
        <w:jc w:val="both"/>
        <w:rPr>
          <w:b/>
          <w:bCs/>
          <w:iCs/>
          <w:sz w:val="26"/>
          <w:szCs w:val="26"/>
          <w:lang w:val="fr-FR"/>
        </w:rPr>
      </w:pPr>
      <w:r w:rsidRPr="00734E77">
        <w:rPr>
          <w:b/>
          <w:sz w:val="26"/>
          <w:szCs w:val="26"/>
          <w:lang w:val="fr-FR"/>
        </w:rPr>
        <w:t>(</w:t>
      </w:r>
      <w:r w:rsidR="00880BC9" w:rsidRPr="00734E77">
        <w:rPr>
          <w:b/>
          <w:sz w:val="26"/>
          <w:szCs w:val="26"/>
          <w:lang w:val="fr-FR"/>
        </w:rPr>
        <w:t>3</w:t>
      </w:r>
      <w:r w:rsidRPr="00734E77">
        <w:rPr>
          <w:b/>
          <w:sz w:val="26"/>
          <w:szCs w:val="26"/>
          <w:lang w:val="fr-FR"/>
        </w:rPr>
        <w:t>)</w:t>
      </w:r>
      <w:r w:rsidR="00D51D75" w:rsidRPr="00734E77">
        <w:rPr>
          <w:b/>
          <w:sz w:val="26"/>
          <w:szCs w:val="26"/>
          <w:lang w:val="fr-FR"/>
        </w:rPr>
        <w:t xml:space="preserve"> Luật Bảo vệ người tiêu dùng</w:t>
      </w:r>
    </w:p>
    <w:p w14:paraId="4F7C7F3D" w14:textId="77777777" w:rsidR="002642E2" w:rsidRPr="00390466" w:rsidRDefault="00FD71DE" w:rsidP="00C32C8B">
      <w:pPr>
        <w:widowControl w:val="0"/>
        <w:pBdr>
          <w:bottom w:val="single" w:sz="4" w:space="31" w:color="FFFFFF"/>
        </w:pBdr>
        <w:spacing w:before="120" w:after="120" w:line="340" w:lineRule="exact"/>
        <w:ind w:firstLine="720"/>
        <w:jc w:val="both"/>
        <w:rPr>
          <w:b/>
          <w:bCs/>
          <w:iCs/>
          <w:sz w:val="26"/>
          <w:szCs w:val="26"/>
          <w:lang w:val="fr-FR"/>
        </w:rPr>
      </w:pPr>
      <w:r w:rsidRPr="00390466">
        <w:rPr>
          <w:sz w:val="26"/>
          <w:szCs w:val="26"/>
          <w:lang w:val="vi-VN"/>
        </w:rPr>
        <w:t>Ngay sau khi Luật Bảo vệ quyền lợi người tiêu dùng được ban hành, ngày 31 tháng 8 năm 2023, Thủ tướng Chính phủ đã ban hành Quyết định số 1012/QĐ-TTg ban hành Kế hoạch triển khai thi hành Luật Bảo vệ quyền lợi người tiêu dùng, trong đó, đã tập trung triển khai các hoạt động, gồm:</w:t>
      </w:r>
    </w:p>
    <w:p w14:paraId="762A25CB" w14:textId="77777777" w:rsidR="002642E2" w:rsidRPr="00390466" w:rsidRDefault="00FD71DE" w:rsidP="00C32C8B">
      <w:pPr>
        <w:widowControl w:val="0"/>
        <w:pBdr>
          <w:bottom w:val="single" w:sz="4" w:space="31" w:color="FFFFFF"/>
        </w:pBdr>
        <w:spacing w:before="120" w:after="120" w:line="340" w:lineRule="exact"/>
        <w:ind w:firstLine="720"/>
        <w:jc w:val="both"/>
        <w:rPr>
          <w:b/>
          <w:bCs/>
          <w:iCs/>
          <w:sz w:val="26"/>
          <w:szCs w:val="26"/>
          <w:lang w:val="fr-FR"/>
        </w:rPr>
      </w:pPr>
      <w:r w:rsidRPr="00390466">
        <w:rPr>
          <w:sz w:val="26"/>
          <w:szCs w:val="26"/>
          <w:lang w:val="vi-VN"/>
        </w:rPr>
        <w:t>- Tổ chức rà soát văn bản pháp luật, văn bản chỉ đạo, hướng dẫn của các Bộ, ngành và địa phương về công tác bảo vệ quyền lợi người tiêu dùng;</w:t>
      </w:r>
    </w:p>
    <w:p w14:paraId="49F8C665" w14:textId="77777777" w:rsidR="002642E2" w:rsidRPr="00390466" w:rsidRDefault="00FD71DE" w:rsidP="00C32C8B">
      <w:pPr>
        <w:widowControl w:val="0"/>
        <w:pBdr>
          <w:bottom w:val="single" w:sz="4" w:space="31" w:color="FFFFFF"/>
        </w:pBdr>
        <w:spacing w:before="120" w:after="120" w:line="340" w:lineRule="exact"/>
        <w:ind w:firstLine="720"/>
        <w:jc w:val="both"/>
        <w:rPr>
          <w:b/>
          <w:bCs/>
          <w:iCs/>
          <w:sz w:val="26"/>
          <w:szCs w:val="26"/>
          <w:lang w:val="fr-FR"/>
        </w:rPr>
      </w:pPr>
      <w:r w:rsidRPr="00390466">
        <w:rPr>
          <w:sz w:val="26"/>
          <w:szCs w:val="26"/>
          <w:lang w:val="vi-VN"/>
        </w:rPr>
        <w:t>- Xây dựng, ban hành văn bản pháp luật quy định chi tiết và hướng dẫn thi hành Luật Bảo vệ quyền lợi người tiêu dùng;</w:t>
      </w:r>
    </w:p>
    <w:p w14:paraId="67DFEF06" w14:textId="77777777" w:rsidR="002642E2" w:rsidRPr="00390466" w:rsidRDefault="00FD71DE" w:rsidP="00C32C8B">
      <w:pPr>
        <w:widowControl w:val="0"/>
        <w:pBdr>
          <w:bottom w:val="single" w:sz="4" w:space="31" w:color="FFFFFF"/>
        </w:pBdr>
        <w:spacing w:before="120" w:after="120" w:line="340" w:lineRule="exact"/>
        <w:ind w:firstLine="720"/>
        <w:jc w:val="both"/>
        <w:rPr>
          <w:b/>
          <w:bCs/>
          <w:iCs/>
          <w:sz w:val="26"/>
          <w:szCs w:val="26"/>
          <w:lang w:val="fr-FR"/>
        </w:rPr>
      </w:pPr>
      <w:r w:rsidRPr="00390466">
        <w:rPr>
          <w:sz w:val="26"/>
          <w:szCs w:val="26"/>
          <w:lang w:val="vi-VN"/>
        </w:rPr>
        <w:t>- Xây dựng và triển khai thực hiện các dự án, đề án, chương trình, hoạt động cấp quốc gia về bảo vệ quyền lợi người tiêu dùng; và</w:t>
      </w:r>
    </w:p>
    <w:p w14:paraId="14E1AD52" w14:textId="77777777" w:rsidR="002642E2" w:rsidRPr="00390466" w:rsidRDefault="00FD71DE" w:rsidP="00C32C8B">
      <w:pPr>
        <w:widowControl w:val="0"/>
        <w:pBdr>
          <w:bottom w:val="single" w:sz="4" w:space="31" w:color="FFFFFF"/>
        </w:pBdr>
        <w:spacing w:before="120" w:after="120" w:line="340" w:lineRule="exact"/>
        <w:ind w:firstLine="720"/>
        <w:jc w:val="both"/>
        <w:rPr>
          <w:sz w:val="26"/>
          <w:szCs w:val="26"/>
          <w:lang w:val="vi-VN"/>
        </w:rPr>
      </w:pPr>
      <w:r w:rsidRPr="00390466">
        <w:rPr>
          <w:sz w:val="26"/>
          <w:szCs w:val="26"/>
          <w:lang w:val="vi-VN"/>
        </w:rPr>
        <w:t>- Tuyên truyền, phổ biến, đôn đốc triển khai Luật.</w:t>
      </w:r>
    </w:p>
    <w:p w14:paraId="40C1DC6C" w14:textId="77777777" w:rsidR="002642E2" w:rsidRPr="00390466" w:rsidRDefault="00945CAD" w:rsidP="00C32C8B">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Trên cơ sở các nhiệm vụ, quyền hạn được phân cấp, phân quyền trong lĩnh vực kiểm soát </w:t>
      </w:r>
      <w:r w:rsidR="00B46786" w:rsidRPr="00734E77">
        <w:rPr>
          <w:sz w:val="26"/>
          <w:szCs w:val="26"/>
          <w:lang w:val="fr-FR"/>
        </w:rPr>
        <w:t>hợp đồng theo mẫu, điều kiện giao dịch chung</w:t>
      </w:r>
      <w:r w:rsidRPr="00734E77">
        <w:rPr>
          <w:sz w:val="26"/>
          <w:szCs w:val="26"/>
          <w:lang w:val="fr-FR"/>
        </w:rPr>
        <w:t xml:space="preserve">, thời gian qua, </w:t>
      </w:r>
      <w:r w:rsidR="00B46786" w:rsidRPr="00734E77">
        <w:rPr>
          <w:sz w:val="26"/>
          <w:szCs w:val="26"/>
          <w:lang w:val="fr-FR"/>
        </w:rPr>
        <w:t>Bộ trưởng Bộ Công Thương đã</w:t>
      </w:r>
      <w:r w:rsidRPr="00734E77">
        <w:rPr>
          <w:sz w:val="26"/>
          <w:szCs w:val="26"/>
          <w:lang w:val="fr-FR"/>
        </w:rPr>
        <w:t xml:space="preserve"> ban hành các văn bản hướng dẫn thi hành Luật BVQLNTD, bao gồm: </w:t>
      </w:r>
    </w:p>
    <w:p w14:paraId="6831F9DE" w14:textId="77777777" w:rsidR="002642E2" w:rsidRPr="00390466" w:rsidRDefault="00945CAD" w:rsidP="00C32C8B">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 Thông tư số 42/2025/TT-BCT ngày 22/6/2025 ban hành Danh mục sản phẩm, hàng hóa, dịch vụ phải đăng ký HĐTM, ĐKGDC (thay thế Quyết định số 07/2024/QĐ-TTg của Thủ tướng Chính phủ); </w:t>
      </w:r>
    </w:p>
    <w:p w14:paraId="604BA34C" w14:textId="77777777" w:rsidR="002642E2" w:rsidRPr="00734E77" w:rsidRDefault="00945CAD" w:rsidP="00C32C8B">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xml:space="preserve">- Thông tư số 64/2025/TT-BCT ngày 31/12/2025 hướng dẫn về thủ tục hành chính nội bộ trong công tác phối hợp giữa cơ quan quản lý nhà nước về bảo vệ quyền lợi người tiêu dùng với cơ quan quản lý ngành, lĩnh vực về kiểm soát hợp đồng theo mẫu, điều kiện giao dịch chung. Đồng thời, để hướng dẫn, hỗ trợ địa phương trong việc thực thi Nghị định số 146/2025/NĐ-CP, UBCTQG cũng đã trình Lãnh đạo bộ ký Công văn số ... hướng dẫn UBND các tỉnh, thành phố trực thuộc trung ương về nội dung phân cấp, phân quyền tại khoản 2 Điều 45 Nghị định 146/2025/NĐ-CP. </w:t>
      </w:r>
    </w:p>
    <w:p w14:paraId="50C478CB" w14:textId="77777777" w:rsidR="002642E2" w:rsidRPr="00734E77" w:rsidRDefault="00242769" w:rsidP="00C32C8B">
      <w:pPr>
        <w:widowControl w:val="0"/>
        <w:pBdr>
          <w:bottom w:val="single" w:sz="4" w:space="31" w:color="FFFFFF"/>
        </w:pBdr>
        <w:spacing w:before="120" w:after="120" w:line="340" w:lineRule="exact"/>
        <w:ind w:firstLine="720"/>
        <w:jc w:val="both"/>
        <w:rPr>
          <w:b/>
          <w:bCs/>
          <w:sz w:val="26"/>
          <w:szCs w:val="26"/>
          <w:lang w:val="fr-FR"/>
        </w:rPr>
      </w:pPr>
      <w:r w:rsidRPr="00734E77">
        <w:rPr>
          <w:b/>
          <w:bCs/>
          <w:sz w:val="26"/>
          <w:szCs w:val="26"/>
          <w:lang w:val="fr-FR"/>
        </w:rPr>
        <w:t>2. Kết quả thi hành văn bản quy phạm pháp luật, đánh giá ưu điểm, bất cập, hạn chế của văn bản quy phạm pháp luật</w:t>
      </w:r>
    </w:p>
    <w:p w14:paraId="1C5AE9F3" w14:textId="77777777" w:rsidR="002642E2" w:rsidRPr="00734E77" w:rsidRDefault="00F97FAE" w:rsidP="00C32C8B">
      <w:pPr>
        <w:widowControl w:val="0"/>
        <w:pBdr>
          <w:bottom w:val="single" w:sz="4" w:space="31" w:color="FFFFFF"/>
        </w:pBdr>
        <w:spacing w:before="120" w:after="120" w:line="340" w:lineRule="exact"/>
        <w:ind w:firstLine="720"/>
        <w:jc w:val="both"/>
        <w:rPr>
          <w:b/>
          <w:bCs/>
          <w:iCs/>
          <w:sz w:val="26"/>
          <w:szCs w:val="26"/>
          <w:lang w:val="fr-FR"/>
        </w:rPr>
      </w:pPr>
      <w:r w:rsidRPr="00734E77">
        <w:rPr>
          <w:b/>
          <w:bCs/>
          <w:iCs/>
          <w:sz w:val="26"/>
          <w:szCs w:val="26"/>
          <w:lang w:val="fr-FR"/>
        </w:rPr>
        <w:t>(1)</w:t>
      </w:r>
      <w:r w:rsidR="008E7B4E" w:rsidRPr="00734E77">
        <w:rPr>
          <w:b/>
          <w:bCs/>
          <w:iCs/>
          <w:sz w:val="26"/>
          <w:szCs w:val="26"/>
          <w:lang w:val="fr-FR"/>
        </w:rPr>
        <w:t xml:space="preserve"> Luật Thương mại</w:t>
      </w:r>
    </w:p>
    <w:p w14:paraId="66CDDFD3" w14:textId="77777777" w:rsidR="002642E2" w:rsidRPr="00390466" w:rsidRDefault="005A3027" w:rsidP="00C32C8B">
      <w:pPr>
        <w:widowControl w:val="0"/>
        <w:pBdr>
          <w:bottom w:val="single" w:sz="4" w:space="31" w:color="FFFFFF"/>
        </w:pBdr>
        <w:spacing w:before="120" w:after="120" w:line="340" w:lineRule="exact"/>
        <w:ind w:firstLine="720"/>
        <w:jc w:val="both"/>
        <w:rPr>
          <w:b/>
          <w:bCs/>
          <w:iCs/>
          <w:sz w:val="26"/>
          <w:szCs w:val="26"/>
          <w:lang w:val="fr-FR"/>
        </w:rPr>
      </w:pPr>
      <w:r w:rsidRPr="00390466">
        <w:rPr>
          <w:bCs/>
          <w:sz w:val="26"/>
          <w:szCs w:val="26"/>
          <w:lang w:val="it-IT"/>
        </w:rPr>
        <w:t>a</w:t>
      </w:r>
      <w:r w:rsidR="00181820" w:rsidRPr="00390466">
        <w:rPr>
          <w:bCs/>
          <w:sz w:val="26"/>
          <w:szCs w:val="26"/>
          <w:lang w:val="it-IT"/>
        </w:rPr>
        <w:t>. Kết quả thi hành văn bản quy phạm pháp luật</w:t>
      </w:r>
    </w:p>
    <w:p w14:paraId="0310859C" w14:textId="77777777" w:rsidR="002642E2" w:rsidRPr="00390466" w:rsidRDefault="00CC47B4" w:rsidP="00C32C8B">
      <w:pPr>
        <w:widowControl w:val="0"/>
        <w:pBdr>
          <w:bottom w:val="single" w:sz="4" w:space="31" w:color="FFFFFF"/>
        </w:pBdr>
        <w:spacing w:before="120" w:after="120" w:line="340" w:lineRule="exact"/>
        <w:ind w:firstLine="720"/>
        <w:jc w:val="both"/>
        <w:rPr>
          <w:b/>
          <w:bCs/>
          <w:iCs/>
          <w:sz w:val="26"/>
          <w:szCs w:val="26"/>
          <w:lang w:val="fr-FR"/>
        </w:rPr>
      </w:pPr>
      <w:r w:rsidRPr="00734E77">
        <w:rPr>
          <w:rStyle w:val="fontstyle01"/>
          <w:rFonts w:ascii="Times New Roman" w:hAnsi="Times New Roman"/>
          <w:color w:val="auto"/>
          <w:sz w:val="26"/>
          <w:szCs w:val="26"/>
          <w:lang w:val="fr-FR"/>
        </w:rPr>
        <w:t>Thực hiện chỉ đạo của Chính phủ giao, Bộ Công Thương đã trình Chính phủ ban hành</w:t>
      </w:r>
      <w:r w:rsidRPr="00734E77">
        <w:rPr>
          <w:sz w:val="26"/>
          <w:szCs w:val="26"/>
          <w:lang w:val="fr-FR"/>
        </w:rPr>
        <w:t xml:space="preserve"> Nghị định số 139/2025/NĐ-CP ngày 12/6/2025 của Chính phủ quy định phân định thẩm quyền theo mô hình chính quyền địa phương 2 cấp trong lĩnh vực quản lý nhà nước của Bộ Công Thương</w:t>
      </w:r>
      <w:r w:rsidRPr="00734E77">
        <w:rPr>
          <w:rStyle w:val="fontstyle01"/>
          <w:rFonts w:ascii="Times New Roman" w:hAnsi="Times New Roman"/>
          <w:color w:val="auto"/>
          <w:sz w:val="26"/>
          <w:szCs w:val="26"/>
          <w:lang w:val="fr-FR"/>
        </w:rPr>
        <w:t xml:space="preserve"> và </w:t>
      </w:r>
      <w:r w:rsidRPr="00734E77">
        <w:rPr>
          <w:sz w:val="26"/>
          <w:szCs w:val="26"/>
          <w:lang w:val="fr-FR"/>
        </w:rPr>
        <w:t xml:space="preserve">Nghị định số 146/2025/NĐ-CP ngày 12/6/2025 của Chính phủ quy định phân quyền, phân cấp trong lĩnh vực công nghiệp và thương mại (tổng số </w:t>
      </w:r>
      <w:r w:rsidRPr="00734E77">
        <w:rPr>
          <w:sz w:val="26"/>
          <w:szCs w:val="26"/>
          <w:lang w:val="fr-FR"/>
        </w:rPr>
        <w:lastRenderedPageBreak/>
        <w:t xml:space="preserve">nhiệm vụ phân cấp, phân quyền cho địa phương là 208 nhiệm vụ/401 nhiệm vụ cần phân cấp, phân quyền, chiếm tỷ lệ 52%. Bộ cũng ban hành 05 Thông tư triển khai thực hiện). </w:t>
      </w:r>
    </w:p>
    <w:p w14:paraId="2BE270FD" w14:textId="77777777" w:rsidR="002642E2" w:rsidRPr="00390466" w:rsidRDefault="00CC47B4" w:rsidP="00C32C8B">
      <w:pPr>
        <w:widowControl w:val="0"/>
        <w:pBdr>
          <w:bottom w:val="single" w:sz="4" w:space="31" w:color="FFFFFF"/>
        </w:pBdr>
        <w:spacing w:before="120" w:after="120" w:line="340" w:lineRule="exact"/>
        <w:ind w:firstLine="720"/>
        <w:jc w:val="both"/>
        <w:rPr>
          <w:b/>
          <w:bCs/>
          <w:iCs/>
          <w:sz w:val="26"/>
          <w:szCs w:val="26"/>
          <w:lang w:val="fr-FR"/>
        </w:rPr>
      </w:pPr>
      <w:r w:rsidRPr="00390466">
        <w:rPr>
          <w:sz w:val="26"/>
          <w:szCs w:val="26"/>
          <w:lang w:val="pt-PT"/>
        </w:rPr>
        <w:t>Ngoài ra, song song với việc phân quyền, phân cấp, thực hiện N</w:t>
      </w:r>
      <w:r w:rsidRPr="00734E77">
        <w:rPr>
          <w:sz w:val="26"/>
          <w:szCs w:val="26"/>
          <w:lang w:val="fr-FR"/>
        </w:rPr>
        <w:t xml:space="preserve">ghị quyết số 66/NQ-CP ngày 26/3/2025 của Chính phủ và Công điện số 56/CĐ-TTg ngày 04/5/2025 yêu cầu các bộ ngành, địa phương tập trung thực hiện cắt giảm, đơn giản hóa thủ tục hành chính, Bộ Công Thương đã quán triệt và thực hiện đầy đủ, đồng bộ việc cắt giảm, đơn giản hóa thủ tục hành chính </w:t>
      </w:r>
      <w:r w:rsidRPr="00734E77">
        <w:rPr>
          <w:sz w:val="26"/>
          <w:szCs w:val="26"/>
          <w:shd w:val="clear" w:color="auto" w:fill="FFFFFF"/>
          <w:lang w:val="fr-FR"/>
        </w:rPr>
        <w:t>bảo đảm bãi bỏ ít nhất 30% điều kiện đầu tư kinh doanh, giảm ít nhất 30% thời gian giải quyết của các thủ tục hành chính, 30% chi phí tuân thủ thủ tục hành chính.</w:t>
      </w:r>
    </w:p>
    <w:p w14:paraId="2915600C" w14:textId="77777777" w:rsidR="002642E2" w:rsidRPr="00390466" w:rsidRDefault="00A056A5" w:rsidP="00C32C8B">
      <w:pPr>
        <w:widowControl w:val="0"/>
        <w:pBdr>
          <w:bottom w:val="single" w:sz="4" w:space="31" w:color="FFFFFF"/>
        </w:pBdr>
        <w:spacing w:before="120" w:after="120" w:line="340" w:lineRule="exact"/>
        <w:ind w:firstLine="720"/>
        <w:jc w:val="both"/>
        <w:rPr>
          <w:rStyle w:val="fontstyle01"/>
          <w:rFonts w:ascii="Times New Roman" w:hAnsi="Times New Roman"/>
          <w:b/>
          <w:bCs/>
          <w:iCs/>
          <w:color w:val="auto"/>
          <w:sz w:val="26"/>
          <w:szCs w:val="26"/>
          <w:lang w:val="fr-FR"/>
        </w:rPr>
      </w:pPr>
      <w:r w:rsidRPr="00734E77">
        <w:rPr>
          <w:rStyle w:val="fontstyle01"/>
          <w:rFonts w:ascii="Times New Roman" w:hAnsi="Times New Roman"/>
          <w:color w:val="auto"/>
          <w:sz w:val="26"/>
          <w:szCs w:val="26"/>
          <w:lang w:val="fr-FR"/>
        </w:rPr>
        <w:t>- Đối với nội dung quy định cụ thể hạn mức tối đa về giá trị của hàng hóa, dịch vụ dùng để khuyến mại, mức giảm giá tối đa đối với hàng hóa, dịch vụ được khuyến mại mà thương nhân được thực hiện trong hoạt động khuyến mại:</w:t>
      </w:r>
    </w:p>
    <w:p w14:paraId="34127770" w14:textId="77777777" w:rsidR="002642E2" w:rsidRPr="00390466" w:rsidRDefault="00A056A5" w:rsidP="00C32C8B">
      <w:pPr>
        <w:widowControl w:val="0"/>
        <w:pBdr>
          <w:bottom w:val="single" w:sz="4" w:space="31" w:color="FFFFFF"/>
        </w:pBdr>
        <w:spacing w:before="120" w:after="120" w:line="340" w:lineRule="exact"/>
        <w:ind w:firstLine="720"/>
        <w:jc w:val="both"/>
        <w:rPr>
          <w:rStyle w:val="fontstyle01"/>
          <w:rFonts w:ascii="Times New Roman" w:hAnsi="Times New Roman"/>
          <w:b/>
          <w:bCs/>
          <w:iCs/>
          <w:color w:val="auto"/>
          <w:sz w:val="26"/>
          <w:szCs w:val="26"/>
          <w:lang w:val="fr-FR"/>
        </w:rPr>
      </w:pPr>
      <w:r w:rsidRPr="00734E77">
        <w:rPr>
          <w:rStyle w:val="fontstyle01"/>
          <w:rFonts w:ascii="Times New Roman" w:hAnsi="Times New Roman"/>
          <w:color w:val="auto"/>
          <w:sz w:val="26"/>
          <w:szCs w:val="26"/>
          <w:lang w:val="fr-FR"/>
        </w:rPr>
        <w:t>Sau khi Nghị định số 146/2025/NĐ-CP được Chính phủ ban hành vào ngày 12 tháng 6 năm 2025, Cục Xúc tiến thương mại đã báo cáo Lãnh đạo Bộ Công Thương ban hành Thông tư số 39/2025/TT-BCT ngày 22 tháng 6 năm 2025 quy định hạn mức tối đa về giá trị của hàng hóa, dịch vụ dùng để khuyến mại, mức giảm giá tối đa đối với hàng hóa, dịch vụ được khuyến mại mà thương nhân được thực hiện trong hoạt động khuyến mại.</w:t>
      </w:r>
    </w:p>
    <w:p w14:paraId="437CDDAD" w14:textId="77777777" w:rsidR="002642E2" w:rsidRPr="00390466" w:rsidRDefault="00A056A5" w:rsidP="00C32C8B">
      <w:pPr>
        <w:widowControl w:val="0"/>
        <w:pBdr>
          <w:bottom w:val="single" w:sz="4" w:space="31" w:color="FFFFFF"/>
        </w:pBdr>
        <w:spacing w:before="120" w:after="120" w:line="340" w:lineRule="exact"/>
        <w:ind w:firstLine="720"/>
        <w:jc w:val="both"/>
        <w:rPr>
          <w:rStyle w:val="fontstyle01"/>
          <w:rFonts w:ascii="Times New Roman" w:hAnsi="Times New Roman"/>
          <w:b/>
          <w:bCs/>
          <w:iCs/>
          <w:color w:val="auto"/>
          <w:sz w:val="26"/>
          <w:szCs w:val="26"/>
          <w:lang w:val="fr-FR"/>
        </w:rPr>
      </w:pPr>
      <w:r w:rsidRPr="00734E77">
        <w:rPr>
          <w:rStyle w:val="fontstyle01"/>
          <w:rFonts w:ascii="Times New Roman" w:hAnsi="Times New Roman"/>
          <w:color w:val="auto"/>
          <w:sz w:val="26"/>
          <w:szCs w:val="26"/>
          <w:lang w:val="fr-FR"/>
        </w:rPr>
        <w:t>Việc phân quyền cho Bộ Công Thương trong việc quy định cụ thể hạn mức tối đa về giá trị của hàng hóa, dịch vụ dùng để khuyến mại, mức giảm giá tối đa đối với hàng hóa, dịch vụ được khuyến mại mà thương nhân được thực hiện trong hoạt động khuyến mại góp phần đơn giản hóa các thủ tục, trình tự thực hiện, linh hoạt trong lĩnh vực quản lý nhà nước của Bộ, tạo điều kiện thuận lợi cho việc triển khai Luật Thương mại theo đó thời gian, quy trình, trình tự thủ tục xây dựng và ban hành văn bản được rút ngắn, việc điều chỉnh, sửa đổi bổ sung cũng nhanh hơn, đáp ứng đòi hỏi của thực tiễn, phù hợp với năng lực và trách nhiệm của Bộ Công Thương.</w:t>
      </w:r>
    </w:p>
    <w:p w14:paraId="28511575" w14:textId="77777777" w:rsidR="002642E2" w:rsidRPr="00390466" w:rsidRDefault="00A056A5" w:rsidP="00C32C8B">
      <w:pPr>
        <w:widowControl w:val="0"/>
        <w:pBdr>
          <w:bottom w:val="single" w:sz="4" w:space="31" w:color="FFFFFF"/>
        </w:pBdr>
        <w:spacing w:before="120" w:after="120" w:line="340" w:lineRule="exact"/>
        <w:ind w:firstLine="720"/>
        <w:jc w:val="both"/>
        <w:rPr>
          <w:rStyle w:val="fontstyle01"/>
          <w:rFonts w:ascii="Times New Roman" w:hAnsi="Times New Roman"/>
          <w:b/>
          <w:bCs/>
          <w:iCs/>
          <w:color w:val="auto"/>
          <w:sz w:val="26"/>
          <w:szCs w:val="26"/>
          <w:lang w:val="fr-FR"/>
        </w:rPr>
      </w:pPr>
      <w:r w:rsidRPr="00734E77">
        <w:rPr>
          <w:rStyle w:val="fontstyle01"/>
          <w:rFonts w:ascii="Times New Roman" w:hAnsi="Times New Roman"/>
          <w:color w:val="auto"/>
          <w:sz w:val="26"/>
          <w:szCs w:val="26"/>
          <w:lang w:val="fr-FR"/>
        </w:rPr>
        <w:t>Kể từ khi Nghị định số 146/2025/NĐ-CP và Thông tư số 39/2025/TT-BCT có hiệu lực thi hành từ ngày 01/7/2025 đến nay, Cục Xúc tiến thương mại chưa tiếp nhận khó khăn, vướng mắc, phản ánh nào từ doanh nghiệp và cơ quan quản lý nhà nước trong quá trình thực hiện quy định nêu trên.</w:t>
      </w:r>
    </w:p>
    <w:p w14:paraId="49B0FAA7" w14:textId="77777777" w:rsidR="002642E2" w:rsidRPr="00390466" w:rsidRDefault="00A056A5" w:rsidP="00C32C8B">
      <w:pPr>
        <w:widowControl w:val="0"/>
        <w:pBdr>
          <w:bottom w:val="single" w:sz="4" w:space="31" w:color="FFFFFF"/>
        </w:pBdr>
        <w:spacing w:before="120" w:after="120" w:line="340" w:lineRule="exact"/>
        <w:ind w:firstLine="720"/>
        <w:jc w:val="both"/>
        <w:rPr>
          <w:b/>
          <w:bCs/>
          <w:iCs/>
          <w:sz w:val="26"/>
          <w:szCs w:val="26"/>
          <w:lang w:val="fr-FR"/>
        </w:rPr>
      </w:pPr>
      <w:r w:rsidRPr="00734E77">
        <w:rPr>
          <w:rStyle w:val="fontstyle01"/>
          <w:rFonts w:ascii="Times New Roman" w:hAnsi="Times New Roman"/>
          <w:color w:val="auto"/>
          <w:sz w:val="26"/>
          <w:szCs w:val="26"/>
          <w:lang w:val="fr-FR"/>
        </w:rPr>
        <w:t>- Đối với nội dung đăng ký của thương nhân kinh doanh dịch vụ hội chợ, triển lãm thương mại cho thương nhân khác tham gia hội chợ, triển lãm thương mại ở nước ngoài:</w:t>
      </w:r>
    </w:p>
    <w:p w14:paraId="258CA7A5" w14:textId="77777777" w:rsidR="002642E2" w:rsidRPr="00390466" w:rsidRDefault="00A056A5" w:rsidP="00C32C8B">
      <w:pPr>
        <w:widowControl w:val="0"/>
        <w:pBdr>
          <w:bottom w:val="single" w:sz="4" w:space="31" w:color="FFFFFF"/>
        </w:pBdr>
        <w:spacing w:before="120" w:after="120" w:line="340" w:lineRule="exact"/>
        <w:ind w:firstLine="720"/>
        <w:jc w:val="both"/>
        <w:rPr>
          <w:rStyle w:val="fontstyle01"/>
          <w:rFonts w:ascii="Times New Roman" w:hAnsi="Times New Roman"/>
          <w:b/>
          <w:bCs/>
          <w:iCs/>
          <w:color w:val="auto"/>
          <w:sz w:val="26"/>
          <w:szCs w:val="26"/>
          <w:lang w:val="fr-FR"/>
        </w:rPr>
      </w:pPr>
      <w:r w:rsidRPr="00734E77">
        <w:rPr>
          <w:rStyle w:val="fontstyle01"/>
          <w:rFonts w:ascii="Times New Roman" w:hAnsi="Times New Roman"/>
          <w:color w:val="auto"/>
          <w:sz w:val="26"/>
          <w:szCs w:val="26"/>
          <w:lang w:val="fr-FR"/>
        </w:rPr>
        <w:t>Qua rà soát, tiếp nhận nội dung báo cáo của các địa phương trong quá trình thi hành Nghị định số 146/2025/NĐ-CP đến nay, Cục Xúc tiến thương mại nhận thấy chưa phát sinh hồ sơ thủ tục hành chính đăng ký tổ chức cho thương nhân, tổ chức, cá nhân tham gia hội chợ, triển lãm thương mại tại nước ngoài được thực hiện tại các địa phương và cũng chưa tiếp nhận khó khăn, vướng mắc, phản ánh nào từ doanh nghiệp và cơ quan quản lý nhà nước tại địa phương.</w:t>
      </w:r>
    </w:p>
    <w:p w14:paraId="200829A7" w14:textId="77777777" w:rsidR="002642E2" w:rsidRPr="00734E77" w:rsidRDefault="00A056A5" w:rsidP="00C32C8B">
      <w:pPr>
        <w:widowControl w:val="0"/>
        <w:pBdr>
          <w:bottom w:val="single" w:sz="4" w:space="31" w:color="FFFFFF"/>
        </w:pBdr>
        <w:spacing w:before="120" w:after="120" w:line="340" w:lineRule="exact"/>
        <w:ind w:firstLine="720"/>
        <w:jc w:val="both"/>
        <w:rPr>
          <w:rStyle w:val="fontstyle01"/>
          <w:rFonts w:ascii="Times New Roman" w:hAnsi="Times New Roman"/>
          <w:color w:val="auto"/>
          <w:sz w:val="26"/>
          <w:szCs w:val="26"/>
          <w:lang w:val="fr-FR"/>
        </w:rPr>
      </w:pPr>
      <w:r w:rsidRPr="00734E77">
        <w:rPr>
          <w:rStyle w:val="fontstyle01"/>
          <w:rFonts w:ascii="Times New Roman" w:hAnsi="Times New Roman"/>
          <w:color w:val="auto"/>
          <w:sz w:val="26"/>
          <w:szCs w:val="26"/>
          <w:lang w:val="fr-FR"/>
        </w:rPr>
        <w:t xml:space="preserve">Việc phân cấp cho địa phương thực hiện nhiệm vụ quyền hạn này nhằm triển khai </w:t>
      </w:r>
      <w:r w:rsidRPr="00734E77">
        <w:rPr>
          <w:rStyle w:val="fontstyle01"/>
          <w:rFonts w:ascii="Times New Roman" w:hAnsi="Times New Roman"/>
          <w:color w:val="auto"/>
          <w:sz w:val="26"/>
          <w:szCs w:val="26"/>
          <w:lang w:val="fr-FR"/>
        </w:rPr>
        <w:lastRenderedPageBreak/>
        <w:t>các chủ trương của Đảng tại Nghị quyết số 68-NQ/TW về phát triển kinh tế tư nhân, nhằm phát huy vai trò và tạo điều kiện cho kinh tế tư nhân, theo đó các doanh nghiệp có thể thực hiện thủ tục này ở bất kỳ địa phương nào khi tham gia hội chợ, triển lãm tại nước ngoài trong bối cảnh hội nhập quốc tế ngày càng sâu rộng, thuận lợi. Bên cạnh đó, Sở Công Thương đang là cơ quan quản lý nhà nước tiếp nhận và giải quyết thủ tục hành chính đăng ký tổ chức hội chợ, triển lãm thương mại tại Việt Nam. Do vậy, Bộ Công Thương đánh giá việc phân cấp nhiệm vụ, quyền hạn nêu trên của Bộ Công Thương cho Ủy ban nhân dân cấp tỉnh là khả thi, đảm bảo nguồn lực khi thực hiện phân cấp, đặc biệt là nhân lực, kinh phí, cơ sở vật chất. Đồng thời, nội dung này phù hợp với vai trò, năng lực của địa phương trong việc quản lý hội chợ triển lãm của các doanh nghiệp Việt Nam, giúp doanh nghiệp giảm thời gian, chi phí trong trường hợp cần phải gặp trực tiếp cơ quan giải quyết.</w:t>
      </w:r>
    </w:p>
    <w:p w14:paraId="7432B4CC" w14:textId="77777777" w:rsidR="002642E2" w:rsidRPr="00390466" w:rsidRDefault="0076200C" w:rsidP="00C32C8B">
      <w:pPr>
        <w:widowControl w:val="0"/>
        <w:pBdr>
          <w:bottom w:val="single" w:sz="4" w:space="31" w:color="FFFFFF"/>
        </w:pBdr>
        <w:spacing w:before="120" w:after="120" w:line="340" w:lineRule="exact"/>
        <w:ind w:firstLine="720"/>
        <w:jc w:val="both"/>
        <w:rPr>
          <w:b/>
          <w:bCs/>
          <w:iCs/>
          <w:sz w:val="26"/>
          <w:szCs w:val="26"/>
          <w:lang w:val="fr-FR"/>
        </w:rPr>
      </w:pPr>
      <w:r w:rsidRPr="00734E77">
        <w:rPr>
          <w:b/>
          <w:bCs/>
          <w:sz w:val="26"/>
          <w:szCs w:val="26"/>
          <w:lang w:val="fr-FR"/>
        </w:rPr>
        <w:t>b</w:t>
      </w:r>
      <w:r w:rsidR="005F16DB" w:rsidRPr="00734E77">
        <w:rPr>
          <w:b/>
          <w:bCs/>
          <w:sz w:val="26"/>
          <w:szCs w:val="26"/>
          <w:lang w:val="fr-FR"/>
        </w:rPr>
        <w:t xml:space="preserve">. </w:t>
      </w:r>
      <w:r w:rsidR="004876E1" w:rsidRPr="00734E77">
        <w:rPr>
          <w:b/>
          <w:bCs/>
          <w:sz w:val="26"/>
          <w:szCs w:val="26"/>
          <w:lang w:val="fr-FR"/>
        </w:rPr>
        <w:t>Ưu điểm</w:t>
      </w:r>
      <w:r w:rsidR="003927E1" w:rsidRPr="00734E77">
        <w:rPr>
          <w:b/>
          <w:bCs/>
          <w:sz w:val="26"/>
          <w:szCs w:val="26"/>
          <w:lang w:val="fr-FR"/>
        </w:rPr>
        <w:t xml:space="preserve"> và</w:t>
      </w:r>
      <w:r w:rsidR="004876E1" w:rsidRPr="00734E77">
        <w:rPr>
          <w:b/>
          <w:bCs/>
          <w:sz w:val="26"/>
          <w:szCs w:val="26"/>
          <w:lang w:val="fr-FR"/>
        </w:rPr>
        <w:t xml:space="preserve"> b</w:t>
      </w:r>
      <w:r w:rsidR="005F16DB" w:rsidRPr="00734E77">
        <w:rPr>
          <w:b/>
          <w:bCs/>
          <w:sz w:val="26"/>
          <w:szCs w:val="26"/>
          <w:lang w:val="fr-FR"/>
        </w:rPr>
        <w:t>ất cập, hạn chế</w:t>
      </w:r>
    </w:p>
    <w:p w14:paraId="584EDABD" w14:textId="77777777" w:rsidR="002642E2" w:rsidRPr="00390466" w:rsidRDefault="0076200C" w:rsidP="00C32C8B">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w:t>
      </w:r>
      <w:r w:rsidR="00E621A4" w:rsidRPr="00734E77">
        <w:rPr>
          <w:sz w:val="26"/>
          <w:szCs w:val="26"/>
          <w:lang w:val="fr-FR"/>
        </w:rPr>
        <w:t xml:space="preserve"> </w:t>
      </w:r>
      <w:r w:rsidRPr="00734E77">
        <w:rPr>
          <w:sz w:val="26"/>
          <w:szCs w:val="26"/>
          <w:lang w:val="fr-FR"/>
        </w:rPr>
        <w:t>Ư</w:t>
      </w:r>
      <w:r w:rsidR="00E621A4" w:rsidRPr="00734E77">
        <w:rPr>
          <w:sz w:val="26"/>
          <w:szCs w:val="26"/>
          <w:lang w:val="fr-FR"/>
        </w:rPr>
        <w:t>u điểm</w:t>
      </w:r>
    </w:p>
    <w:p w14:paraId="7AE90CD7" w14:textId="77777777" w:rsidR="00805201" w:rsidRDefault="00C3550B"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Thực hiện quy định tại Luật Tổ chức Chính phủ và Luật Tổ chức chính quyền địa phương (có hiệu lực từ ngày 16/6/2025), việc phân cấp, phân quyền, phân định thẩm quyền </w:t>
      </w:r>
      <w:r w:rsidR="00B130D2" w:rsidRPr="00734E77">
        <w:rPr>
          <w:sz w:val="26"/>
          <w:szCs w:val="26"/>
          <w:lang w:val="fr-FR"/>
        </w:rPr>
        <w:t>tuân thủ thống nhất, xuyên suốt các nguyên tắc</w:t>
      </w:r>
      <w:r w:rsidRPr="00734E77">
        <w:rPr>
          <w:sz w:val="26"/>
          <w:szCs w:val="26"/>
          <w:lang w:val="fr-FR"/>
        </w:rPr>
        <w:t xml:space="preserve"> sau:</w:t>
      </w:r>
    </w:p>
    <w:p w14:paraId="74FB69A4" w14:textId="77777777" w:rsidR="00805201" w:rsidRDefault="00D05356"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w:t>
      </w:r>
      <w:r w:rsidR="00C3550B" w:rsidRPr="00734E77">
        <w:rPr>
          <w:sz w:val="26"/>
          <w:szCs w:val="26"/>
          <w:lang w:val="fr-FR"/>
        </w:rPr>
        <w:t xml:space="preserve"> Bảo đảm thống nhất quản lý nhà nước từ Trung ương đến địa phương;</w:t>
      </w:r>
    </w:p>
    <w:p w14:paraId="50A82C31" w14:textId="77777777" w:rsidR="00805201" w:rsidRDefault="00D05356"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w:t>
      </w:r>
      <w:r w:rsidR="00C3550B" w:rsidRPr="00734E77">
        <w:rPr>
          <w:sz w:val="26"/>
          <w:szCs w:val="26"/>
          <w:lang w:val="fr-FR"/>
        </w:rPr>
        <w:t xml:space="preserve"> Phù hợp với đặc điểm địa lý, quy mô, tính chất đô thị/nông thôn và năng lực quản lý của từng cấp chính quyền;</w:t>
      </w:r>
    </w:p>
    <w:p w14:paraId="333BE529" w14:textId="77777777" w:rsidR="00805201" w:rsidRDefault="00D05356"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 +</w:t>
      </w:r>
      <w:r w:rsidR="00C3550B" w:rsidRPr="00734E77">
        <w:rPr>
          <w:sz w:val="26"/>
          <w:szCs w:val="26"/>
          <w:lang w:val="fr-FR"/>
        </w:rPr>
        <w:t xml:space="preserve"> Rõ ràng, minh bạch, không chồng chéo về thẩm quyền giữa các cấp, cơ quan;</w:t>
      </w:r>
    </w:p>
    <w:p w14:paraId="37181703" w14:textId="77777777" w:rsidR="00805201" w:rsidRDefault="00D05356"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 +</w:t>
      </w:r>
      <w:r w:rsidR="00C3550B" w:rsidRPr="00734E77">
        <w:rPr>
          <w:sz w:val="26"/>
          <w:szCs w:val="26"/>
          <w:lang w:val="fr-FR"/>
        </w:rPr>
        <w:t xml:space="preserve"> Gắn phân quyền với phân cấp trách nhiệm, gắn với kiểm tra, giám sát và kiểm soát quyền lực;</w:t>
      </w:r>
    </w:p>
    <w:p w14:paraId="5164DBAC" w14:textId="77777777" w:rsidR="00805201" w:rsidRDefault="001F740C"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 +</w:t>
      </w:r>
      <w:r w:rsidR="00C3550B" w:rsidRPr="00734E77">
        <w:rPr>
          <w:sz w:val="26"/>
          <w:szCs w:val="26"/>
          <w:lang w:val="fr-FR"/>
        </w:rPr>
        <w:t xml:space="preserve"> Phù hợp với Hiến pháp, luật và các văn bản quy phạm pháp luật khác, hạn chế tối đa việc uỷ quyền nếu không có cơ sở pháp lý đầy đủ, rõ ràng.</w:t>
      </w:r>
    </w:p>
    <w:p w14:paraId="7ABCD7F6" w14:textId="77777777" w:rsidR="00805201" w:rsidRDefault="0076200C" w:rsidP="00805201">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w:t>
      </w:r>
      <w:r w:rsidR="00E621A4" w:rsidRPr="00734E77">
        <w:rPr>
          <w:sz w:val="26"/>
          <w:szCs w:val="26"/>
          <w:lang w:val="fr-FR"/>
        </w:rPr>
        <w:t xml:space="preserve"> </w:t>
      </w:r>
      <w:r w:rsidR="006D24BD" w:rsidRPr="00734E77">
        <w:rPr>
          <w:sz w:val="26"/>
          <w:szCs w:val="26"/>
          <w:lang w:val="fr-FR"/>
        </w:rPr>
        <w:t>Bất cập, hạn chế</w:t>
      </w:r>
    </w:p>
    <w:p w14:paraId="74A88FEF" w14:textId="77777777" w:rsidR="00805201" w:rsidRDefault="00B64A99" w:rsidP="00805201">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Tuy nhiên, bên cạnh những kết quả tích cực nói trên, Bộ Công Thương nhận thấy một số điểm cần hoàn thiện trong đó tập trung ở một số điểm sau đây:</w:t>
      </w:r>
      <w:r w:rsidRPr="00390466">
        <w:rPr>
          <w:rStyle w:val="FootnoteReference"/>
          <w:sz w:val="26"/>
          <w:szCs w:val="26"/>
        </w:rPr>
        <w:footnoteReference w:id="4"/>
      </w:r>
    </w:p>
    <w:p w14:paraId="62A1CCA4" w14:textId="77777777" w:rsidR="00805201" w:rsidRDefault="008649EE" w:rsidP="00805201">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Hệ thống pháp luật cần đầy đủ, đồng bộ và cụ thể hóa các nhiệm vụ, quyền hạn cho từng cấp chính quyền.</w:t>
      </w:r>
    </w:p>
    <w:p w14:paraId="59D1288D" w14:textId="77777777" w:rsidR="00805201" w:rsidRDefault="00264417" w:rsidP="00805201">
      <w:pPr>
        <w:widowControl w:val="0"/>
        <w:pBdr>
          <w:bottom w:val="single" w:sz="4" w:space="31" w:color="FFFFFF"/>
        </w:pBdr>
        <w:spacing w:before="120" w:after="120" w:line="340" w:lineRule="exact"/>
        <w:ind w:firstLine="720"/>
        <w:jc w:val="both"/>
        <w:rPr>
          <w:b/>
          <w:bCs/>
          <w:iCs/>
          <w:sz w:val="26"/>
          <w:szCs w:val="26"/>
          <w:lang w:val="fr-FR"/>
        </w:rPr>
      </w:pPr>
      <w:r w:rsidRPr="00734E77">
        <w:rPr>
          <w:sz w:val="26"/>
          <w:szCs w:val="26"/>
          <w:lang w:val="fr-FR"/>
        </w:rPr>
        <w:t xml:space="preserve">+ </w:t>
      </w:r>
      <w:r w:rsidR="00B70EA4" w:rsidRPr="00734E77">
        <w:rPr>
          <w:sz w:val="26"/>
          <w:szCs w:val="26"/>
          <w:shd w:val="clear" w:color="auto" w:fill="FFFFFF"/>
          <w:lang w:val="fr-FR"/>
        </w:rPr>
        <w:t>Một số quy định về trình tự, thủ tục còn chưa rõ ràng, dễ gây mâu thuẫn hoặc chồng lấn thẩm quyền giữa các cấp</w:t>
      </w:r>
      <w:r w:rsidR="00E44B90" w:rsidRPr="00734E77">
        <w:rPr>
          <w:sz w:val="26"/>
          <w:szCs w:val="26"/>
          <w:shd w:val="clear" w:color="auto" w:fill="FFFFFF"/>
          <w:lang w:val="fr-FR"/>
        </w:rPr>
        <w:t>.</w:t>
      </w:r>
    </w:p>
    <w:p w14:paraId="79DE69C1" w14:textId="77777777" w:rsidR="00805201" w:rsidRDefault="00E44B90" w:rsidP="00805201">
      <w:pPr>
        <w:widowControl w:val="0"/>
        <w:pBdr>
          <w:bottom w:val="single" w:sz="4" w:space="31" w:color="FFFFFF"/>
        </w:pBdr>
        <w:spacing w:before="120" w:after="120" w:line="340" w:lineRule="exact"/>
        <w:ind w:firstLine="720"/>
        <w:jc w:val="both"/>
        <w:rPr>
          <w:sz w:val="26"/>
          <w:szCs w:val="26"/>
          <w:lang w:val="fr-FR"/>
        </w:rPr>
      </w:pPr>
      <w:r w:rsidRPr="00734E77">
        <w:rPr>
          <w:sz w:val="26"/>
          <w:szCs w:val="26"/>
          <w:lang w:val="fr-FR"/>
        </w:rPr>
        <w:t xml:space="preserve">+ </w:t>
      </w:r>
      <w:r w:rsidR="00281514" w:rsidRPr="00734E77">
        <w:rPr>
          <w:sz w:val="26"/>
          <w:szCs w:val="26"/>
          <w:lang w:val="fr-FR"/>
        </w:rPr>
        <w:t>Việc phân cấp cần quy định sao cho phù hợp với nguyên tắc: cấp nào gần dân, sát thực tiễn thì cấp đó thực hiện</w:t>
      </w:r>
      <w:r w:rsidR="00805201">
        <w:rPr>
          <w:sz w:val="26"/>
          <w:szCs w:val="26"/>
          <w:lang w:val="fr-FR"/>
        </w:rPr>
        <w:t>.</w:t>
      </w:r>
    </w:p>
    <w:p w14:paraId="5675D301" w14:textId="77777777" w:rsidR="00805201" w:rsidRDefault="00264417" w:rsidP="00805201">
      <w:pPr>
        <w:widowControl w:val="0"/>
        <w:pBdr>
          <w:bottom w:val="single" w:sz="4" w:space="31" w:color="FFFFFF"/>
        </w:pBdr>
        <w:spacing w:before="120" w:after="120" w:line="340" w:lineRule="exact"/>
        <w:ind w:firstLine="720"/>
        <w:jc w:val="both"/>
        <w:rPr>
          <w:b/>
          <w:bCs/>
          <w:iCs/>
          <w:sz w:val="26"/>
          <w:szCs w:val="26"/>
          <w:lang w:val="fr-FR"/>
        </w:rPr>
      </w:pPr>
      <w:r w:rsidRPr="00805201">
        <w:rPr>
          <w:b/>
          <w:bCs/>
          <w:iCs/>
          <w:sz w:val="26"/>
          <w:szCs w:val="26"/>
          <w:lang w:val="fr-FR"/>
        </w:rPr>
        <w:t xml:space="preserve"> </w:t>
      </w:r>
      <w:r w:rsidR="00194D31" w:rsidRPr="00805201">
        <w:rPr>
          <w:b/>
          <w:bCs/>
          <w:iCs/>
          <w:sz w:val="26"/>
          <w:szCs w:val="26"/>
          <w:lang w:val="fr-FR"/>
        </w:rPr>
        <w:t>(2)</w:t>
      </w:r>
      <w:r w:rsidR="008E7B4E" w:rsidRPr="00805201">
        <w:rPr>
          <w:b/>
          <w:bCs/>
          <w:iCs/>
          <w:sz w:val="26"/>
          <w:szCs w:val="26"/>
          <w:lang w:val="fr-FR"/>
        </w:rPr>
        <w:t xml:space="preserve"> Luật Quản lý ngoại thương</w:t>
      </w:r>
    </w:p>
    <w:p w14:paraId="3CBEF7F1" w14:textId="77777777" w:rsidR="00805201" w:rsidRDefault="00194D31" w:rsidP="00805201">
      <w:pPr>
        <w:widowControl w:val="0"/>
        <w:pBdr>
          <w:bottom w:val="single" w:sz="4" w:space="31" w:color="FFFFFF"/>
        </w:pBdr>
        <w:spacing w:before="120" w:after="120" w:line="340" w:lineRule="exact"/>
        <w:ind w:firstLine="720"/>
        <w:jc w:val="both"/>
        <w:rPr>
          <w:b/>
          <w:bCs/>
          <w:i/>
          <w:iCs/>
          <w:sz w:val="26"/>
          <w:szCs w:val="26"/>
          <w:lang w:val="fr-FR"/>
        </w:rPr>
      </w:pPr>
      <w:r w:rsidRPr="00805201">
        <w:rPr>
          <w:bCs/>
          <w:i/>
          <w:iCs/>
          <w:sz w:val="26"/>
          <w:szCs w:val="26"/>
          <w:lang w:val="it-IT"/>
        </w:rPr>
        <w:lastRenderedPageBreak/>
        <w:t>a</w:t>
      </w:r>
      <w:r w:rsidR="00805201" w:rsidRPr="00805201">
        <w:rPr>
          <w:bCs/>
          <w:i/>
          <w:iCs/>
          <w:sz w:val="26"/>
          <w:szCs w:val="26"/>
          <w:lang w:val="it-IT"/>
        </w:rPr>
        <w:t>)</w:t>
      </w:r>
      <w:r w:rsidR="008E7B4E" w:rsidRPr="00805201">
        <w:rPr>
          <w:bCs/>
          <w:i/>
          <w:iCs/>
          <w:sz w:val="26"/>
          <w:szCs w:val="26"/>
          <w:lang w:val="it-IT"/>
        </w:rPr>
        <w:t xml:space="preserve"> Kết quả thi hành văn bản quy phạm pháp luật </w:t>
      </w:r>
    </w:p>
    <w:p w14:paraId="26E8F0F3" w14:textId="77777777" w:rsidR="00805201" w:rsidRDefault="005A3C74" w:rsidP="00805201">
      <w:pPr>
        <w:widowControl w:val="0"/>
        <w:pBdr>
          <w:bottom w:val="single" w:sz="4" w:space="31" w:color="FFFFFF"/>
        </w:pBdr>
        <w:spacing w:before="120" w:after="120" w:line="340" w:lineRule="exact"/>
        <w:ind w:firstLine="720"/>
        <w:jc w:val="both"/>
        <w:rPr>
          <w:sz w:val="26"/>
          <w:szCs w:val="26"/>
          <w:lang w:val="it-IT"/>
        </w:rPr>
      </w:pPr>
      <w:r w:rsidRPr="00390466">
        <w:rPr>
          <w:bCs/>
          <w:sz w:val="26"/>
          <w:szCs w:val="26"/>
          <w:lang w:val="it-IT"/>
        </w:rPr>
        <w:t xml:space="preserve">Kể từ khi ban hành cho đến nay, Bộ Công Thương và các bộ quản lý chuyên ngành có liên quan đã tham mưu, ban hành theo thẩm quyền hoặc trình cấp có thẩm quyền ban hành 91 văn bản quy định chi tiết và tổ chức thi hành các nội dung trong Luật Quản lý ngoại thương (bao gồm 19 Nghị định, 6 quyết định của Thủ tướng Chính phủ, 66 Thông tư). Riêng Bộ Công Thương đã chủ trì xây dựng, ban hành và trình cấp có thẩm quyền ban hành 70 văn bản bao gồm Nghị định, Quyết định của Thủ tướng và Thông tư của Bộ trưởng. </w:t>
      </w:r>
      <w:r w:rsidR="000D1EE6" w:rsidRPr="00734E77">
        <w:rPr>
          <w:sz w:val="26"/>
          <w:szCs w:val="26"/>
          <w:lang w:val="it-IT"/>
        </w:rPr>
        <w:t>T</w:t>
      </w:r>
      <w:r w:rsidR="00430FAD" w:rsidRPr="00734E77">
        <w:rPr>
          <w:sz w:val="26"/>
          <w:szCs w:val="26"/>
          <w:lang w:val="it-IT"/>
        </w:rPr>
        <w:t xml:space="preserve">hực hiện chủ trương của Đảng, Nhà nước về phân quyền, phân cấp, trong lĩnh vực thương mại, Chính phủ đã ban hành Nghị định số 146/2025/NĐ-CP quy định về phân quyền, phân cấp trong lĩnh vực công nghiệp và thương mại, Bộ trưởng Bộ Công Thương đã ban hành Thông tư số 40/2025/TT-BCT ngày 22/6/2025 quy định về cấp Giấy chứng nhận xuất xứ hàng hóa và chấp thuận bằng văn bản cho thương nhân tự chứng nhận xuất xứ hàng hóa xuất khẩu theo khoản 6 Điều 28 Nghị định số 146/2025/NĐ-CP. </w:t>
      </w:r>
    </w:p>
    <w:p w14:paraId="26045CCC" w14:textId="77777777" w:rsidR="00805201" w:rsidRDefault="00430FAD"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z w:val="26"/>
          <w:szCs w:val="26"/>
          <w:lang w:val="it-IT"/>
        </w:rPr>
        <w:t>Kể từ khi Nghị định số 146/2025/NĐ-CP và</w:t>
      </w:r>
      <w:r w:rsidRPr="00734E77">
        <w:rPr>
          <w:b/>
          <w:sz w:val="26"/>
          <w:szCs w:val="26"/>
          <w:lang w:val="it-IT"/>
        </w:rPr>
        <w:t xml:space="preserve"> </w:t>
      </w:r>
      <w:r w:rsidRPr="00734E77">
        <w:rPr>
          <w:sz w:val="26"/>
          <w:szCs w:val="26"/>
          <w:lang w:val="it-IT"/>
        </w:rPr>
        <w:t>Thông tư số 40/2025/TT-BCT có hiệu lực kể từ ngày 01/7/2025 cho đến nay,</w:t>
      </w:r>
      <w:r w:rsidR="00866FC9" w:rsidRPr="00734E77">
        <w:rPr>
          <w:sz w:val="26"/>
          <w:szCs w:val="26"/>
          <w:lang w:val="it-IT"/>
        </w:rPr>
        <w:t xml:space="preserve"> liên quan đến nội dung cấp chứng nhận xuất xứ hàng hóa</w:t>
      </w:r>
      <w:r w:rsidRPr="00734E77">
        <w:rPr>
          <w:sz w:val="26"/>
          <w:szCs w:val="26"/>
          <w:lang w:val="it-IT"/>
        </w:rPr>
        <w:t xml:space="preserve"> đã có:</w:t>
      </w:r>
    </w:p>
    <w:p w14:paraId="3C9A18C7" w14:textId="77777777" w:rsidR="00805201" w:rsidRDefault="00E37133"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z w:val="26"/>
          <w:szCs w:val="26"/>
          <w:lang w:val="it-IT"/>
        </w:rPr>
        <w:t>* 24/34 Sở Công Thương tỉnh/thành phố đã thực hiện phân quyền, phân cấp trong lĩnh vực xuất xứ hàng hóa bao gồm: An Giang, Bắc Ninh, Cà Mau, Đồng Tháp, Gia Lai, Hà Nội, Hà Tĩnh, Hải Phòng, Huế, Hưng Yên, Khánh Hòa, Lạng Sơn, Nghệ An, Ninh Bình, Phú Thọ, Quảng Ninh, Tây Ninh, Thái Nguyên, Thanh Hóa, Vĩnh Long, Lâm Đồng, Lào Cai, Tuyên Quang, Đồng Nai. Trong đó:</w:t>
      </w:r>
    </w:p>
    <w:p w14:paraId="590B3451" w14:textId="77777777" w:rsidR="00805201" w:rsidRDefault="00E37133"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z w:val="26"/>
          <w:szCs w:val="26"/>
          <w:lang w:val="it-IT"/>
        </w:rPr>
        <w:t>* 24/34 Sở Công Thương nói trên cấp tất cả 36 thủ tục hành chính các loại C/O và Văn bản chấp thuận, ngoại trừ Sở Công Thương Thành phố Hà Nội (chỉ cấp C/O mẫu VI và VN-CU) và Sở Công Thương tỉnh Tây Ninh (chỉ cấp C/O mẫu D, E, AK, VK, AHK, AANZ, RCEP, X và cấp Văn bản chấp thuận).</w:t>
      </w:r>
    </w:p>
    <w:p w14:paraId="050DE0CA" w14:textId="77777777" w:rsidR="00805201" w:rsidRDefault="00E37133"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z w:val="26"/>
          <w:szCs w:val="26"/>
          <w:lang w:val="it-IT"/>
        </w:rPr>
        <w:t>* 12/34 Sở Công Thương gồm: Đồng Tháp, Hà Tĩnh, Hải Phòng, Huế, Hưng Yên, Khánh Hòa, Lạng Sơn, Nghệ An, Ninh Bình, Quảng Ninh, Thanh Hóa, Lào Cai đã chuyển từ Phòng Quản lý XNK khu vực sang Sở Công Thương thực hiện phân quyền, phân cấp theo Thông tư số 40/2025/TT-BCT.</w:t>
      </w:r>
    </w:p>
    <w:p w14:paraId="3C0C15A6" w14:textId="77777777" w:rsidR="00805201" w:rsidRDefault="00E37133"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z w:val="26"/>
          <w:szCs w:val="26"/>
          <w:lang w:val="it-IT"/>
        </w:rPr>
        <w:t>* 10/34 Sở Công Thương tỉnh/thành phố chưa thực hiện hoặc đang trong quá trình hoàn thiện hồ sơ để thực hiện phân quyền, phân cấp trong lĩnh vực xuất xứ hàng hóa bao gồm: Cao Bằng, Cần Thơ, Đà Nẵng, Đắk Lắk, Điện Biên, TP. Hồ Chí Minh, Lai Châu, Quảng Ngãi, Quảng Trị, Sơn La.</w:t>
      </w:r>
    </w:p>
    <w:p w14:paraId="58137E9E" w14:textId="77777777" w:rsidR="00805201" w:rsidRDefault="00E37133"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z w:val="26"/>
          <w:szCs w:val="26"/>
          <w:lang w:val="it-IT"/>
        </w:rPr>
        <w:t>Do đặc thù kỹ thuật mang tính chuyên môn sâu, Bộ Công Thương (Cục Xuất nhập khẩu) đã có phát hành nhiều văn bản chỉ đạo, hướng dẫn các Sở Công Thương các tỉnh, thành phố về xuất xứ hàng hóa.</w:t>
      </w:r>
    </w:p>
    <w:p w14:paraId="6B6ED6C6" w14:textId="77777777" w:rsidR="00805201" w:rsidRDefault="00E37133" w:rsidP="00805201">
      <w:pPr>
        <w:widowControl w:val="0"/>
        <w:pBdr>
          <w:bottom w:val="single" w:sz="4" w:space="31" w:color="FFFFFF"/>
        </w:pBdr>
        <w:spacing w:before="120" w:after="120" w:line="340" w:lineRule="exact"/>
        <w:ind w:firstLine="720"/>
        <w:jc w:val="both"/>
        <w:rPr>
          <w:sz w:val="26"/>
          <w:szCs w:val="26"/>
          <w:lang w:val="it-IT"/>
        </w:rPr>
      </w:pPr>
      <w:r w:rsidRPr="00734E77">
        <w:rPr>
          <w:bCs/>
          <w:iCs/>
          <w:sz w:val="26"/>
          <w:szCs w:val="26"/>
          <w:lang w:val="it-IT"/>
        </w:rPr>
        <w:t xml:space="preserve">Ngoài ra, </w:t>
      </w:r>
      <w:r w:rsidRPr="00734E77">
        <w:rPr>
          <w:sz w:val="26"/>
          <w:szCs w:val="26"/>
          <w:lang w:val="it-IT"/>
        </w:rPr>
        <w:t xml:space="preserve">ngay từ khi Thông tư số 40/2025/TT-BCT có hiệu lực, Bộ Công Thương (Cục Xuất nhập khẩu) đã chủ trì, phối hợp với Cục Thương mại điện tử và Kinh tế số tổ chức các Hội nghị, Buổi làm việc về phân quyền, phân cấp trong lĩnh vực xuất </w:t>
      </w:r>
      <w:r w:rsidRPr="00734E77">
        <w:rPr>
          <w:sz w:val="26"/>
          <w:szCs w:val="26"/>
          <w:lang w:val="it-IT"/>
        </w:rPr>
        <w:lastRenderedPageBreak/>
        <w:t xml:space="preserve">xứ hàng hóa, gồm: </w:t>
      </w:r>
      <w:r w:rsidRPr="00734E77">
        <w:rPr>
          <w:iCs/>
          <w:sz w:val="26"/>
          <w:szCs w:val="26"/>
          <w:lang w:val="it-IT"/>
        </w:rPr>
        <w:t xml:space="preserve">03 hội nghị tại TP. Hồ Chí Minh, Hà Nội và Đà Nẵng; 02 khóa đào tạo tại TP. Hồ Chí Minh và Tây Ninh; </w:t>
      </w:r>
      <w:r w:rsidRPr="00734E77">
        <w:rPr>
          <w:sz w:val="26"/>
          <w:szCs w:val="26"/>
          <w:lang w:val="it-IT"/>
        </w:rPr>
        <w:t>Các buổi làm việc trực tiếp với Sở Công Thương Hải Phòng, Sở Công Thương thành phố Hà Nội, Sở Công Thương Điện Biên, Sở Công Thương thành phố Hồ Chí Minh và Sở Công Thương Bắc Ninh</w:t>
      </w:r>
      <w:r w:rsidR="00805201">
        <w:rPr>
          <w:sz w:val="26"/>
          <w:szCs w:val="26"/>
          <w:lang w:val="it-IT"/>
        </w:rPr>
        <w:t>.</w:t>
      </w:r>
    </w:p>
    <w:p w14:paraId="38CBE375" w14:textId="77777777" w:rsidR="00805201" w:rsidRDefault="00506A99" w:rsidP="00805201">
      <w:pPr>
        <w:widowControl w:val="0"/>
        <w:pBdr>
          <w:bottom w:val="single" w:sz="4" w:space="31" w:color="FFFFFF"/>
        </w:pBdr>
        <w:spacing w:before="120" w:after="120" w:line="340" w:lineRule="exact"/>
        <w:ind w:firstLine="720"/>
        <w:jc w:val="both"/>
        <w:rPr>
          <w:b/>
          <w:bCs/>
          <w:i/>
          <w:iCs/>
          <w:sz w:val="26"/>
          <w:szCs w:val="26"/>
          <w:lang w:val="fr-FR"/>
        </w:rPr>
      </w:pPr>
      <w:r w:rsidRPr="00805201">
        <w:rPr>
          <w:i/>
          <w:iCs/>
          <w:sz w:val="26"/>
          <w:szCs w:val="26"/>
          <w:lang w:val="it-IT"/>
        </w:rPr>
        <w:t>b</w:t>
      </w:r>
      <w:r w:rsidR="00805201" w:rsidRPr="00805201">
        <w:rPr>
          <w:i/>
          <w:iCs/>
          <w:sz w:val="26"/>
          <w:szCs w:val="26"/>
          <w:lang w:val="it-IT"/>
        </w:rPr>
        <w:t>)</w:t>
      </w:r>
      <w:r w:rsidR="00325C85" w:rsidRPr="00805201">
        <w:rPr>
          <w:i/>
          <w:iCs/>
          <w:sz w:val="26"/>
          <w:szCs w:val="26"/>
          <w:lang w:val="it-IT"/>
        </w:rPr>
        <w:t xml:space="preserve"> </w:t>
      </w:r>
      <w:r w:rsidR="00480E22" w:rsidRPr="00805201">
        <w:rPr>
          <w:i/>
          <w:iCs/>
          <w:sz w:val="26"/>
          <w:szCs w:val="26"/>
          <w:lang w:val="it-IT"/>
        </w:rPr>
        <w:t xml:space="preserve">Ưu điểm và </w:t>
      </w:r>
      <w:r w:rsidR="00E3697B" w:rsidRPr="00805201">
        <w:rPr>
          <w:i/>
          <w:iCs/>
          <w:sz w:val="26"/>
          <w:szCs w:val="26"/>
          <w:lang w:val="it-IT"/>
        </w:rPr>
        <w:t>b</w:t>
      </w:r>
      <w:r w:rsidR="00814465" w:rsidRPr="00805201">
        <w:rPr>
          <w:i/>
          <w:iCs/>
          <w:sz w:val="26"/>
          <w:szCs w:val="26"/>
          <w:lang w:val="it-IT"/>
        </w:rPr>
        <w:t>ất</w:t>
      </w:r>
      <w:r w:rsidR="00325C85" w:rsidRPr="00805201">
        <w:rPr>
          <w:i/>
          <w:iCs/>
          <w:sz w:val="26"/>
          <w:szCs w:val="26"/>
          <w:lang w:val="it-IT"/>
        </w:rPr>
        <w:t xml:space="preserve"> cập, hạn chế</w:t>
      </w:r>
      <w:r w:rsidR="004E7310" w:rsidRPr="00734E77">
        <w:rPr>
          <w:sz w:val="26"/>
          <w:szCs w:val="26"/>
          <w:lang w:val="it-IT"/>
        </w:rPr>
        <w:t>-</w:t>
      </w:r>
      <w:r w:rsidR="00480E22" w:rsidRPr="00734E77">
        <w:rPr>
          <w:sz w:val="26"/>
          <w:szCs w:val="26"/>
          <w:lang w:val="it-IT"/>
        </w:rPr>
        <w:t xml:space="preserve"> </w:t>
      </w:r>
      <w:r w:rsidR="004E7310" w:rsidRPr="00734E77">
        <w:rPr>
          <w:sz w:val="26"/>
          <w:szCs w:val="26"/>
          <w:lang w:val="it-IT"/>
        </w:rPr>
        <w:t>Ư</w:t>
      </w:r>
      <w:r w:rsidR="00480E22" w:rsidRPr="00734E77">
        <w:rPr>
          <w:sz w:val="26"/>
          <w:szCs w:val="26"/>
          <w:lang w:val="it-IT"/>
        </w:rPr>
        <w:t>u điểm</w:t>
      </w:r>
    </w:p>
    <w:p w14:paraId="4D80028F" w14:textId="77777777" w:rsidR="00805201" w:rsidRDefault="006F78CA" w:rsidP="00805201">
      <w:pPr>
        <w:widowControl w:val="0"/>
        <w:pBdr>
          <w:bottom w:val="single" w:sz="4" w:space="31" w:color="FFFFFF"/>
        </w:pBdr>
        <w:spacing w:before="120" w:after="120" w:line="340" w:lineRule="exact"/>
        <w:ind w:firstLine="720"/>
        <w:jc w:val="both"/>
        <w:rPr>
          <w:b/>
          <w:bCs/>
          <w:i/>
          <w:iCs/>
          <w:sz w:val="26"/>
          <w:szCs w:val="26"/>
          <w:lang w:val="fr-FR"/>
        </w:rPr>
      </w:pPr>
      <w:r w:rsidRPr="00734E77">
        <w:rPr>
          <w:spacing w:val="3"/>
          <w:sz w:val="26"/>
          <w:szCs w:val="26"/>
          <w:shd w:val="clear" w:color="auto" w:fill="FFFFFF"/>
          <w:lang w:val="it-IT"/>
        </w:rPr>
        <w:t xml:space="preserve">Những thuận lợi khi thực hiện phân cấp, phân quyền cấp C/O và VBCT theo </w:t>
      </w:r>
      <w:r w:rsidRPr="00734E77">
        <w:rPr>
          <w:sz w:val="26"/>
          <w:szCs w:val="26"/>
          <w:lang w:val="it-IT"/>
        </w:rPr>
        <w:t xml:space="preserve">Nghị định số 146/2025/NĐ-CP: </w:t>
      </w:r>
    </w:p>
    <w:p w14:paraId="30CCD2E8" w14:textId="77777777" w:rsidR="00805201" w:rsidRDefault="003E0800"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i/>
          <w:spacing w:val="3"/>
          <w:sz w:val="26"/>
          <w:szCs w:val="26"/>
          <w:shd w:val="clear" w:color="auto" w:fill="FFFFFF"/>
          <w:lang w:val="it-IT"/>
        </w:rPr>
        <w:t>(i)</w:t>
      </w:r>
      <w:r w:rsidR="006F78CA" w:rsidRPr="00734E77">
        <w:rPr>
          <w:i/>
          <w:spacing w:val="3"/>
          <w:sz w:val="26"/>
          <w:szCs w:val="26"/>
          <w:shd w:val="clear" w:color="auto" w:fill="FFFFFF"/>
          <w:lang w:val="it-IT"/>
        </w:rPr>
        <w:t xml:space="preserve"> Đối với doanh nghiệp: </w:t>
      </w:r>
    </w:p>
    <w:p w14:paraId="55C4E4AA" w14:textId="77777777" w:rsidR="00805201" w:rsidRDefault="006F78CA"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i/>
          <w:spacing w:val="3"/>
          <w:sz w:val="26"/>
          <w:szCs w:val="26"/>
          <w:shd w:val="clear" w:color="auto" w:fill="FFFFFF"/>
          <w:lang w:val="it-IT"/>
        </w:rPr>
        <w:t>+</w:t>
      </w:r>
      <w:r w:rsidRPr="00734E77">
        <w:rPr>
          <w:spacing w:val="3"/>
          <w:sz w:val="26"/>
          <w:szCs w:val="26"/>
          <w:shd w:val="clear" w:color="auto" w:fill="FFFFFF"/>
          <w:lang w:val="it-IT"/>
        </w:rPr>
        <w:t xml:space="preserve"> Ngoài Bộ Công Thương, doanh nghiệp có thể liên hệ trực tiếp, nhanh chóng với các cơ quan có thẩm quyền cấp C/O và VBCT tại 34 tỉnh, thành phố để hỏi thông tin về hồ sơ, thủ tục cấp C/O, nghiệp vụ xuất xứ, văn bản quy phạm pháp luật về xuất xứ hàng hóa.</w:t>
      </w:r>
    </w:p>
    <w:p w14:paraId="277F6139" w14:textId="77777777" w:rsidR="00805201" w:rsidRDefault="006F78CA"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pacing w:val="3"/>
          <w:sz w:val="26"/>
          <w:szCs w:val="26"/>
          <w:shd w:val="clear" w:color="auto" w:fill="FFFFFF"/>
          <w:lang w:val="it-IT"/>
        </w:rPr>
        <w:t>+ Doanh nghiệp có nhiều lựa chọn hơn cho việc đăng ký hồ sơ thương nhân tại các cơ quan có thẩm quyền cấp C/O và VBCT ở các địa phương khác trên cả nước tùy theo vị trí nhà máy sản xuất, văn phòng đại diện, luồng vận chuyển hàng hóa xuất khẩu gần cảng biển …</w:t>
      </w:r>
    </w:p>
    <w:p w14:paraId="67FC9041" w14:textId="77777777" w:rsidR="00805201" w:rsidRDefault="003E0800" w:rsidP="00805201">
      <w:pPr>
        <w:widowControl w:val="0"/>
        <w:pBdr>
          <w:bottom w:val="single" w:sz="4" w:space="31" w:color="FFFFFF"/>
        </w:pBdr>
        <w:spacing w:before="120" w:after="120" w:line="340" w:lineRule="exact"/>
        <w:ind w:firstLine="720"/>
        <w:jc w:val="both"/>
        <w:rPr>
          <w:spacing w:val="3"/>
          <w:sz w:val="26"/>
          <w:szCs w:val="26"/>
          <w:shd w:val="clear" w:color="auto" w:fill="FFFFFF"/>
          <w:lang w:val="it-IT"/>
        </w:rPr>
      </w:pPr>
      <w:r w:rsidRPr="00734E77">
        <w:rPr>
          <w:i/>
          <w:spacing w:val="3"/>
          <w:sz w:val="26"/>
          <w:szCs w:val="26"/>
          <w:shd w:val="clear" w:color="auto" w:fill="FFFFFF"/>
          <w:lang w:val="it-IT"/>
        </w:rPr>
        <w:t>(ii)</w:t>
      </w:r>
      <w:r w:rsidR="006F78CA" w:rsidRPr="00734E77">
        <w:rPr>
          <w:i/>
          <w:spacing w:val="3"/>
          <w:sz w:val="26"/>
          <w:szCs w:val="26"/>
          <w:shd w:val="clear" w:color="auto" w:fill="FFFFFF"/>
          <w:lang w:val="it-IT"/>
        </w:rPr>
        <w:t xml:space="preserve"> Đối với UBND cấp tỉnh: </w:t>
      </w:r>
      <w:r w:rsidR="006F78CA" w:rsidRPr="00734E77">
        <w:rPr>
          <w:spacing w:val="3"/>
          <w:sz w:val="26"/>
          <w:szCs w:val="26"/>
          <w:shd w:val="clear" w:color="auto" w:fill="FFFFFF"/>
          <w:lang w:val="it-IT"/>
        </w:rPr>
        <w:t>UBND cấp tỉnh có ưu thế về việc quản lý và nắm rõ thông tin của doanh nghiệp sản xuất, xuất khẩu tại địa phương, từ đó hỗ trợ cơ quan cấp tại địa phương trong việc:</w:t>
      </w:r>
    </w:p>
    <w:p w14:paraId="4B043272" w14:textId="77777777" w:rsidR="00805201" w:rsidRDefault="006F78CA"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pacing w:val="3"/>
          <w:sz w:val="26"/>
          <w:szCs w:val="26"/>
          <w:shd w:val="clear" w:color="auto" w:fill="FFFFFF"/>
          <w:lang w:val="it-IT"/>
        </w:rPr>
        <w:t>+ Xác định xuất xứ hàng hóa trong quá trình cấp C/O và VBCT cho hàng xuất khẩu.</w:t>
      </w:r>
    </w:p>
    <w:p w14:paraId="2DA04935" w14:textId="77777777" w:rsidR="00805201" w:rsidRDefault="006F78CA" w:rsidP="00805201">
      <w:pPr>
        <w:widowControl w:val="0"/>
        <w:pBdr>
          <w:bottom w:val="single" w:sz="4" w:space="31" w:color="FFFFFF"/>
        </w:pBdr>
        <w:spacing w:before="120" w:after="120" w:line="340" w:lineRule="exact"/>
        <w:ind w:firstLine="720"/>
        <w:jc w:val="both"/>
        <w:rPr>
          <w:b/>
          <w:bCs/>
          <w:i/>
          <w:iCs/>
          <w:sz w:val="26"/>
          <w:szCs w:val="26"/>
          <w:lang w:val="it-IT"/>
        </w:rPr>
      </w:pPr>
      <w:r w:rsidRPr="00734E77">
        <w:rPr>
          <w:spacing w:val="3"/>
          <w:sz w:val="26"/>
          <w:szCs w:val="26"/>
          <w:shd w:val="clear" w:color="auto" w:fill="FFFFFF"/>
          <w:lang w:val="it-IT"/>
        </w:rPr>
        <w:t xml:space="preserve">+ Kiểm tra, xác minh xuất xứ hàng hóa trước và sau khi cấp C/O và VBCT.  </w:t>
      </w:r>
    </w:p>
    <w:p w14:paraId="68CCC055" w14:textId="05F89CB4" w:rsidR="006F78CA" w:rsidRPr="00805201" w:rsidRDefault="006F78CA" w:rsidP="00805201">
      <w:pPr>
        <w:widowControl w:val="0"/>
        <w:pBdr>
          <w:bottom w:val="single" w:sz="4" w:space="31" w:color="FFFFFF"/>
        </w:pBdr>
        <w:spacing w:before="120" w:after="120" w:line="340" w:lineRule="exact"/>
        <w:ind w:firstLine="720"/>
        <w:jc w:val="both"/>
        <w:rPr>
          <w:b/>
          <w:bCs/>
          <w:i/>
          <w:iCs/>
          <w:sz w:val="26"/>
          <w:szCs w:val="26"/>
          <w:lang w:val="fr-FR"/>
        </w:rPr>
      </w:pPr>
      <w:r w:rsidRPr="00734E77">
        <w:rPr>
          <w:spacing w:val="3"/>
          <w:sz w:val="26"/>
          <w:szCs w:val="26"/>
          <w:shd w:val="clear" w:color="auto" w:fill="FFFFFF"/>
          <w:lang w:val="it-IT"/>
        </w:rPr>
        <w:t>+ Phổ biến đầy đủ, nhanh chóng các kiến thức, văn bản quy phạm pháp luật về xuất xứ hàng hóa.</w:t>
      </w:r>
    </w:p>
    <w:p w14:paraId="11FB59B8"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spacing w:val="3"/>
          <w:sz w:val="26"/>
          <w:szCs w:val="26"/>
          <w:shd w:val="clear" w:color="auto" w:fill="FFFFFF"/>
          <w:lang w:val="it-IT"/>
        </w:rPr>
        <w:t>+ Cảnh báo gian lận xuất xứ hàng hóa, phối hợp với các cơ quan chức năng khác tại địa phương áp dụng chế tài xử phạt các hành vi gian lận xuất xứ hàng hóa xuất khẩu.</w:t>
      </w:r>
    </w:p>
    <w:p w14:paraId="72AD9D57"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iCs/>
          <w:sz w:val="26"/>
          <w:szCs w:val="26"/>
          <w:lang w:val="it-IT"/>
        </w:rPr>
        <w:tab/>
        <w:t xml:space="preserve">Trên thực tế, việc đẩy mạnh phân cấp, phân quyền trong lĩnh vực xuất xứ hàng hóa theo Nghị định số 146/2025/NĐ-CP ngay từ ngày 01/7/2025 trước mắt cũng tạo áp lực lớn cho địa phương khi UBND cấp tỉnh, thành phố thực hiện ngay và luôn nhiệm vụ cấp C/O trong bối cảnh vừa phải hoàn thiện cơ sở pháp lý phân cấp, ủy quyền cho các Sở Công Thương, vừa phải cơ cấu lại bộ máy làm việc, nhân sự có kiến thức về xuất xứ hàng hóa cũng như chuẩn bị hạ tầng số để kết nối với Hệ thống eCoSys để thực hiện cấp C/O điện tử và thu phí điện tử. </w:t>
      </w:r>
    </w:p>
    <w:p w14:paraId="097A06F9"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bCs/>
          <w:iCs/>
          <w:sz w:val="26"/>
          <w:szCs w:val="26"/>
          <w:lang w:val="it-IT"/>
        </w:rPr>
        <w:t xml:space="preserve">Đến nay đã có 24/34 tỉnh, thành phố bắt đầu thực hiện nhiệm vụ cấp C/O. Trong thời gian sắp tới, dự kiên cơ quan, tổ chức cấp C/O địa phương sẽ có mặt ở cả 34 tỉnh, </w:t>
      </w:r>
      <w:r w:rsidRPr="00734E77">
        <w:rPr>
          <w:bCs/>
          <w:iCs/>
          <w:sz w:val="26"/>
          <w:szCs w:val="26"/>
          <w:lang w:val="it-IT"/>
        </w:rPr>
        <w:lastRenderedPageBreak/>
        <w:t>thành phố sau sáp nhập (thay vì chỉ có 18 cơ quan cấp C/O như trước kia), vì vậy về lâu dài tạo thuận lợi thương mại, giảm chi phí cho thương nhân, nhà xuất khẩu, giảm áp lực cho Bộ Công Thương trong quá trình thực hiện TTHC đề nghị cấp C/O và VBCT, nhằm thúc đẩy xuất khẩu địa phương cũng như cả nước.</w:t>
      </w:r>
    </w:p>
    <w:p w14:paraId="296A3562"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bCs/>
          <w:iCs/>
          <w:sz w:val="26"/>
          <w:szCs w:val="26"/>
          <w:lang w:val="it-IT"/>
        </w:rPr>
        <w:t>Sắp tới, để giải quyết khó khăn, vướng mắc khi tiếp tục thực hiện phân cấp, phân quyền trong lĩnh vực xuất xứ hàng hóa, các đơn vị thuộc Bộ Công Thương và địa phương cần trao đổi, phối hợp chặt chẽ theo đúng thẩm quyền, chức năng, nhiệm vụ được giao, cụ thể:</w:t>
      </w:r>
    </w:p>
    <w:p w14:paraId="6A8EA98B"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sz w:val="26"/>
          <w:szCs w:val="26"/>
          <w:lang w:val="it-IT"/>
        </w:rPr>
        <w:tab/>
        <w:t>+ Tập trung xây dựng và hoàn thiện các văn bản quy phạm pháp luật về xuất xứ hàng hóa để tạo cơ sở pháp lý thống nhất cho cơ quan, tổ chức cấp C/O cũng như doanh nghiệp trên cả nước triển khai thuận lợi; trong đó chú trọng biện pháp chống gian lận xuất xứ hàng hóa được.</w:t>
      </w:r>
    </w:p>
    <w:p w14:paraId="7E0B3B7E"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sz w:val="26"/>
          <w:szCs w:val="26"/>
          <w:lang w:val="it-IT"/>
        </w:rPr>
        <w:tab/>
        <w:t>+ Tổ chức các Hội nghị chuyên hướng dẫn triển khai phân quyền, phân cấp trong lĩnh vực xuất xứ hàng hóa, các khóa tập huấn chuyên sâu, đào tạo nghiệp vụ, quy trình cấp C/O và văn bản chấp thuận.</w:t>
      </w:r>
    </w:p>
    <w:p w14:paraId="0FF65699"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iCs/>
          <w:sz w:val="26"/>
          <w:szCs w:val="26"/>
          <w:lang w:val="it-IT"/>
        </w:rPr>
        <w:t>+ Kiểm tra nghiệp vụ về lĩnh vực xuất xứ hàng hóa tại các Sở Công Thương địa phương đã và đang thực hiện cấp C/O và Văn bản chấp thuận.</w:t>
      </w:r>
    </w:p>
    <w:p w14:paraId="7864EEF0"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i/>
          <w:sz w:val="26"/>
          <w:szCs w:val="26"/>
          <w:lang w:val="it-IT"/>
        </w:rPr>
        <w:tab/>
        <w:t>+</w:t>
      </w:r>
      <w:r w:rsidRPr="00734E77">
        <w:rPr>
          <w:sz w:val="26"/>
          <w:szCs w:val="26"/>
          <w:lang w:val="it-IT"/>
        </w:rPr>
        <w:t xml:space="preserve"> Hỗ trợ địa phương bảo đảm hạ tầng số để triển khai nhiệm vụ cấp C/O và Văn bản chấp thuận (kết nối hệ thống, tạo tài khoản thu phí C/O, phát hành biên lai điện tử …).</w:t>
      </w:r>
    </w:p>
    <w:p w14:paraId="532F78B4" w14:textId="77777777" w:rsidR="006F78CA" w:rsidRPr="00734E77" w:rsidRDefault="006F78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i/>
          <w:iCs/>
          <w:sz w:val="26"/>
          <w:szCs w:val="26"/>
          <w:lang w:val="it-IT"/>
        </w:rPr>
        <w:tab/>
      </w:r>
      <w:r w:rsidR="00005833" w:rsidRPr="00734E77">
        <w:rPr>
          <w:bCs/>
          <w:i/>
          <w:iCs/>
          <w:sz w:val="26"/>
          <w:szCs w:val="26"/>
          <w:lang w:val="it-IT"/>
        </w:rPr>
        <w:t>(iii)</w:t>
      </w:r>
      <w:r w:rsidRPr="00734E77">
        <w:rPr>
          <w:i/>
          <w:iCs/>
          <w:sz w:val="26"/>
          <w:szCs w:val="26"/>
          <w:lang w:val="it-IT"/>
        </w:rPr>
        <w:t xml:space="preserve"> Với UBND và</w:t>
      </w:r>
      <w:r w:rsidRPr="00734E77">
        <w:rPr>
          <w:i/>
          <w:sz w:val="26"/>
          <w:szCs w:val="26"/>
          <w:lang w:val="it-IT"/>
        </w:rPr>
        <w:t xml:space="preserve"> các Sở Công Thương địa phương:</w:t>
      </w:r>
    </w:p>
    <w:p w14:paraId="5F36739F" w14:textId="77777777" w:rsidR="006223F5" w:rsidRPr="00734E77" w:rsidRDefault="006223F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sz w:val="26"/>
          <w:szCs w:val="26"/>
          <w:lang w:val="it-IT"/>
        </w:rPr>
        <w:t>Đề nghị tích cực nghiên cứu hệ thống VBQPPL hiện hành về xuất xứ hàng hóa, đồng thời góp ý xây dựng văn bản quy phạm pháp luật về xuất xứ hàng hóa do Bộ Công Thương chủ trì hoặc trình Chính phủ trong thời gian tới để triển khai công tác chứng nhận xuất xứ hàng hóa được hiệu quả, thông suốt.</w:t>
      </w:r>
    </w:p>
    <w:p w14:paraId="46FE799F" w14:textId="77777777" w:rsidR="006223F5" w:rsidRPr="00734E77" w:rsidRDefault="006223F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sz w:val="26"/>
          <w:szCs w:val="26"/>
          <w:lang w:val="it-IT"/>
        </w:rPr>
        <w:t>- Bất cập, hạn chế:</w:t>
      </w:r>
    </w:p>
    <w:p w14:paraId="2B8CA0F4" w14:textId="77777777" w:rsidR="006223F5" w:rsidRPr="00734E77" w:rsidRDefault="006223F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Pr="00734E77">
        <w:rPr>
          <w:sz w:val="26"/>
          <w:szCs w:val="26"/>
          <w:lang w:val="it-IT"/>
        </w:rPr>
        <w:t>Thông qua trao đổi và nắm tình hình trong 6 tháng cuối năm 2025, Bộ Công Thương nhận thấy khi triển khai Nghị định số 146/2025/NĐ-CP và Thông tư 40/2025/TT-BCT, phần lớn các địa phương đều gặp khó khăn, vướng mắc cụ thể:</w:t>
      </w:r>
    </w:p>
    <w:p w14:paraId="4D078276" w14:textId="77777777" w:rsidR="002035FD" w:rsidRPr="00734E77" w:rsidRDefault="002035F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00BF0DFA" w:rsidRPr="00734E77">
        <w:rPr>
          <w:b/>
          <w:spacing w:val="-1"/>
          <w:sz w:val="26"/>
          <w:szCs w:val="26"/>
          <w:lang w:val="it-IT"/>
        </w:rPr>
        <w:t xml:space="preserve">+ </w:t>
      </w:r>
      <w:r w:rsidR="00BF0DFA" w:rsidRPr="00734E77">
        <w:rPr>
          <w:i/>
          <w:spacing w:val="-1"/>
          <w:sz w:val="26"/>
          <w:szCs w:val="26"/>
          <w:lang w:val="it-IT"/>
        </w:rPr>
        <w:t>Về CSPL:</w:t>
      </w:r>
      <w:r w:rsidR="00BF0DFA" w:rsidRPr="00734E77">
        <w:rPr>
          <w:b/>
          <w:spacing w:val="-1"/>
          <w:sz w:val="26"/>
          <w:szCs w:val="26"/>
          <w:lang w:val="it-IT"/>
        </w:rPr>
        <w:t xml:space="preserve"> </w:t>
      </w:r>
      <w:r w:rsidR="00BF0DFA" w:rsidRPr="00734E77">
        <w:rPr>
          <w:sz w:val="26"/>
          <w:szCs w:val="26"/>
          <w:lang w:val="it-IT"/>
        </w:rPr>
        <w:t xml:space="preserve">UBND các tỉnh, thành phố trực thuộc Trung ương cần thời gian tham vấn nội bộ để ban hành Quyết định phân cấp hoặc văn bản ủy quyền cho cơ quan, tổ chức trực thuộc được thực hiện cấp C/O và Văn bản chấp thuận theo đúng Luật TCCQĐP. Một số địa phương đang tiếp tục hoàn thiện cơ sở pháp lý để UBND cấp tỉnh giao nhiệm vụ cho đơn vị trực thuộc (như ban hành Quyết định phân quyền, phân cấp trong lĩnh vực xuất xứ hàng hóa) nhưng chưa được Ủy ban nhân dân cấp tỉnh phê duyệt. </w:t>
      </w:r>
    </w:p>
    <w:p w14:paraId="3424D032" w14:textId="77777777" w:rsidR="002035FD" w:rsidRPr="00734E77" w:rsidRDefault="002035F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00BF0DFA" w:rsidRPr="00734E77">
        <w:rPr>
          <w:i/>
          <w:spacing w:val="3"/>
          <w:sz w:val="26"/>
          <w:szCs w:val="26"/>
          <w:shd w:val="clear" w:color="auto" w:fill="FFFFFF"/>
          <w:lang w:val="it-IT"/>
        </w:rPr>
        <w:t>+ Về thực hiện TTHC</w:t>
      </w:r>
      <w:r w:rsidR="00BF0DFA" w:rsidRPr="00734E77">
        <w:rPr>
          <w:spacing w:val="3"/>
          <w:sz w:val="26"/>
          <w:szCs w:val="26"/>
          <w:shd w:val="clear" w:color="auto" w:fill="FFFFFF"/>
          <w:lang w:val="it-IT"/>
        </w:rPr>
        <w:t xml:space="preserve">: Thực hiện quy định Nghị định 118/2025/NĐ-CP ngày 09 tháng 6 năm 2025 về thực hiện thủ tục hành chính theo cơ chế một cửa, một cửa liên thông tại Bộ phận Một cửa và Cổng dịch vụ công quốc gia, tất cả TTHC của Sở </w:t>
      </w:r>
      <w:r w:rsidR="00BF0DFA" w:rsidRPr="00734E77">
        <w:rPr>
          <w:spacing w:val="3"/>
          <w:sz w:val="26"/>
          <w:szCs w:val="26"/>
          <w:shd w:val="clear" w:color="auto" w:fill="FFFFFF"/>
          <w:lang w:val="it-IT"/>
        </w:rPr>
        <w:lastRenderedPageBreak/>
        <w:t xml:space="preserve">Công Thương đều thực hiện nộp và trả hồ sơ tại Bộ phận một cửa của Sở Công Thương tại Trung tâm dịch vụ hành chính công của tỉnh. Đối với số lượng hồ sơ đề nghị cấp C/O của một số tỉnh tương đối nhiều (mỗi ngày 100 – 1.000 bộ hồ sơ), việc chuyển thực hiện trên Trung tâm phục vụ hành chính công của tỉnh sẽ phát sinh khó khăn, không đảm bảo thời gian cấp C/O (hồ sơ được giao, nhận, chuyển từ Trung tâm dịch vụ hành chính công đến trụ sở tổ chức cấp C/O và VBCT được UBND giao nhiệm vụ, sau đó hồ sơ được đưa lại Trung tâm dịch vụ hành chính công để trả kết quả cho doanh nghiệp).  </w:t>
      </w:r>
    </w:p>
    <w:p w14:paraId="0353D427" w14:textId="77777777" w:rsidR="002035FD" w:rsidRPr="00734E77" w:rsidRDefault="002035F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it-IT"/>
        </w:rPr>
      </w:pPr>
      <w:r w:rsidRPr="00734E77">
        <w:rPr>
          <w:bCs/>
          <w:sz w:val="26"/>
          <w:szCs w:val="26"/>
          <w:lang w:val="it-IT"/>
        </w:rPr>
        <w:tab/>
      </w:r>
      <w:r w:rsidR="00BF0DFA" w:rsidRPr="00734E77">
        <w:rPr>
          <w:spacing w:val="3"/>
          <w:sz w:val="26"/>
          <w:szCs w:val="26"/>
          <w:shd w:val="clear" w:color="auto" w:fill="FFFFFF"/>
          <w:lang w:val="it-IT"/>
        </w:rPr>
        <w:t xml:space="preserve">Các Sở Công Thương còn lại trong 34 tỉnh, thành phố đang đợi phê duyệt nhiệm vụ cấp chứng nhận xuất xứ hoặc </w:t>
      </w:r>
      <w:r w:rsidR="00BF0DFA" w:rsidRPr="00734E77">
        <w:rPr>
          <w:sz w:val="26"/>
          <w:szCs w:val="26"/>
          <w:lang w:val="it-IT"/>
        </w:rPr>
        <w:t>chưa được bố trí nhân lực, chuẩn bị hạ tầng số nên chưa sẵn sàng triển khai Hệ thống eCoSys</w:t>
      </w:r>
      <w:r w:rsidR="00BF0DFA" w:rsidRPr="00734E77">
        <w:rPr>
          <w:spacing w:val="3"/>
          <w:sz w:val="26"/>
          <w:szCs w:val="26"/>
          <w:shd w:val="clear" w:color="auto" w:fill="FFFFFF"/>
          <w:lang w:val="it-IT"/>
        </w:rPr>
        <w:t xml:space="preserve"> để thực hiện quy trình thu phí chứng nhận xuất xứ hàng hóa điện tử, cấp và truyền dữ liệu C/O điện tử, ...</w:t>
      </w:r>
    </w:p>
    <w:p w14:paraId="41FE824F" w14:textId="77777777" w:rsidR="002642E2" w:rsidRPr="00734E77" w:rsidRDefault="002035F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sz w:val="26"/>
          <w:szCs w:val="26"/>
          <w:shd w:val="clear" w:color="auto" w:fill="FFFFFF"/>
          <w:lang w:val="it-IT"/>
        </w:rPr>
      </w:pPr>
      <w:r w:rsidRPr="00734E77">
        <w:rPr>
          <w:bCs/>
          <w:sz w:val="26"/>
          <w:szCs w:val="26"/>
          <w:lang w:val="it-IT"/>
        </w:rPr>
        <w:tab/>
      </w:r>
      <w:r w:rsidR="00F67E3D" w:rsidRPr="00734E77">
        <w:rPr>
          <w:i/>
          <w:spacing w:val="-1"/>
          <w:sz w:val="26"/>
          <w:szCs w:val="26"/>
          <w:lang w:val="it-IT"/>
        </w:rPr>
        <w:t>+</w:t>
      </w:r>
      <w:r w:rsidR="00BF0DFA" w:rsidRPr="00734E77">
        <w:rPr>
          <w:i/>
          <w:spacing w:val="-1"/>
          <w:sz w:val="26"/>
          <w:szCs w:val="26"/>
          <w:lang w:val="it-IT"/>
        </w:rPr>
        <w:t xml:space="preserve"> Về nghiệp vụ xuất xứ</w:t>
      </w:r>
      <w:r w:rsidR="00BF0DFA" w:rsidRPr="00734E77">
        <w:rPr>
          <w:spacing w:val="-1"/>
          <w:sz w:val="26"/>
          <w:szCs w:val="26"/>
          <w:lang w:val="it-IT"/>
        </w:rPr>
        <w:t xml:space="preserve">: </w:t>
      </w:r>
      <w:r w:rsidR="00BF0DFA" w:rsidRPr="00734E77">
        <w:rPr>
          <w:sz w:val="26"/>
          <w:szCs w:val="26"/>
          <w:shd w:val="clear" w:color="auto" w:fill="FFFFFF"/>
          <w:lang w:val="it-IT"/>
        </w:rPr>
        <w:t>Một số Sở Công Thương, đặc biệt là các Sở chưa từng cấp C/O trước đây chia sẻ khó khăn do lĩnh vực xuất xứ hàng hóa mang tính kỹ thuật, chuyên môn nghiệp vụ sâu, đòi hỏi am hiểu kiến thức ngoại thương, hội nhập quốc tế, trình độ ngoại ngữ, hiểu biết về quy trình sản xuất đặc thù của một số mặt hàng.</w:t>
      </w:r>
    </w:p>
    <w:p w14:paraId="5BD9D5A2" w14:textId="77777777" w:rsidR="002642E2" w:rsidRPr="00734E77" w:rsidRDefault="006169C2"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iCs/>
          <w:sz w:val="26"/>
          <w:szCs w:val="26"/>
          <w:lang w:val="it-IT"/>
        </w:rPr>
      </w:pPr>
      <w:r w:rsidRPr="00734E77">
        <w:rPr>
          <w:b/>
          <w:bCs/>
          <w:iCs/>
          <w:sz w:val="26"/>
          <w:szCs w:val="26"/>
          <w:lang w:val="it-IT"/>
        </w:rPr>
        <w:t>(3) Luật Bảo vệ người tiêu dùng</w:t>
      </w:r>
    </w:p>
    <w:p w14:paraId="4EE59CE4" w14:textId="77777777" w:rsidR="002642E2" w:rsidRPr="00734E77" w:rsidRDefault="00AE0C8E"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iCs/>
          <w:sz w:val="26"/>
          <w:szCs w:val="26"/>
          <w:shd w:val="clear" w:color="auto" w:fill="FFFFFF"/>
          <w:lang w:val="it-IT"/>
        </w:rPr>
      </w:pPr>
      <w:r w:rsidRPr="00390466">
        <w:rPr>
          <w:b/>
          <w:sz w:val="26"/>
          <w:szCs w:val="26"/>
          <w:lang w:val="it-IT"/>
        </w:rPr>
        <w:t>a. Kết quả thi hành văn bản quy phạm pháp luật</w:t>
      </w:r>
    </w:p>
    <w:p w14:paraId="59C0A607" w14:textId="77777777" w:rsidR="002642E2" w:rsidRPr="00734E77" w:rsidRDefault="00AE641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iCs/>
          <w:sz w:val="26"/>
          <w:szCs w:val="26"/>
          <w:shd w:val="clear" w:color="auto" w:fill="FFFFFF"/>
          <w:lang w:val="it-IT"/>
        </w:rPr>
      </w:pPr>
      <w:r w:rsidRPr="00734E77">
        <w:rPr>
          <w:sz w:val="26"/>
          <w:szCs w:val="26"/>
          <w:lang w:val="it-IT"/>
        </w:rPr>
        <w:t>Trong quá trình thực hiện các nhiệm vụ trên, Bộ Công Thương nhận thấy không có khó khăn, vướng mắc, không phát sinh thêm chi phí, nguồn lực thực hiện.</w:t>
      </w:r>
    </w:p>
    <w:p w14:paraId="4EAE3428" w14:textId="77777777" w:rsidR="002642E2" w:rsidRPr="00734E77" w:rsidRDefault="00AE641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sz w:val="26"/>
          <w:szCs w:val="26"/>
          <w:lang w:val="it-IT"/>
        </w:rPr>
      </w:pPr>
      <w:r w:rsidRPr="00734E77">
        <w:rPr>
          <w:sz w:val="26"/>
          <w:szCs w:val="26"/>
          <w:lang w:val="it-IT"/>
        </w:rPr>
        <w:t>Ngoài ra, Bộ Công Thương đã phối hợp chặt chẽ với các địa phương trong công tác tuyên truyền, hỗ trợ triển khai các văn bản pháp lý, giúp nâng cao nhận thức của các cơ quan địa phương về vai trò và nhiệm vụ trong việc bảo vệ quyền lợi người tiêu dùng.</w:t>
      </w:r>
    </w:p>
    <w:p w14:paraId="0C13C5AA" w14:textId="77777777" w:rsidR="002642E2" w:rsidRPr="00734E77" w:rsidRDefault="00AE0C8E"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iCs/>
          <w:sz w:val="26"/>
          <w:szCs w:val="26"/>
          <w:shd w:val="clear" w:color="auto" w:fill="FFFFFF"/>
          <w:lang w:val="it-IT"/>
        </w:rPr>
      </w:pPr>
      <w:r w:rsidRPr="00734E77">
        <w:rPr>
          <w:b/>
          <w:bCs/>
          <w:sz w:val="26"/>
          <w:szCs w:val="26"/>
          <w:lang w:val="it-IT"/>
        </w:rPr>
        <w:t>b. Ưu điểm và bất cập, hạn chế</w:t>
      </w:r>
    </w:p>
    <w:p w14:paraId="6D92CA25" w14:textId="77777777" w:rsidR="002642E2" w:rsidRPr="00734E77" w:rsidRDefault="00AE0C8E"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iCs/>
          <w:sz w:val="26"/>
          <w:szCs w:val="26"/>
          <w:shd w:val="clear" w:color="auto" w:fill="FFFFFF"/>
          <w:lang w:val="it-IT"/>
        </w:rPr>
      </w:pPr>
      <w:r w:rsidRPr="00734E77">
        <w:rPr>
          <w:sz w:val="26"/>
          <w:szCs w:val="26"/>
          <w:lang w:val="it-IT"/>
        </w:rPr>
        <w:t>Việc phân quyền và phân cấp có tác động mạnh mẽ đến công tác triển khai, nhưng để đảm bảo thành công, các địa phương cần được hỗ trợ thêm về nguồn lực tài chính, nhân lực và cơ sở vật chất. Đảm bảo nguồn lực là yếu tố quan trọng để các địa phương thực hiện được nhiệm vụ bảo vệ quyền lợi người tiêu dùng. Các địa phương cần có nguồn lực để đầu tư vào công nghệ thông tin, nâng cao trình độ chuyên môn của cán bộ và xây dựng cơ sở hạ tầng cần thiết cho công tác giám sát và kiểm tra.</w:t>
      </w:r>
    </w:p>
    <w:p w14:paraId="3361E0E8" w14:textId="77777777" w:rsidR="002642E2" w:rsidRPr="00734E77" w:rsidRDefault="00AE0C8E"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sz w:val="26"/>
          <w:szCs w:val="26"/>
          <w:lang w:val="it-IT"/>
        </w:rPr>
      </w:pPr>
      <w:r w:rsidRPr="00734E77">
        <w:rPr>
          <w:sz w:val="26"/>
          <w:szCs w:val="26"/>
          <w:lang w:val="it-IT"/>
        </w:rPr>
        <w:t>Để khắc phục những hạn chế này, cần có kế hoạch hỗ trợ tăng cường nguồn lực cho các địa phương, đồng thời đảm bảo cơ sở vật chất kỹ thuật phù hợp với yêu cầu thực thi Nghị định 146/2025/NĐ-CP. Các cơ quan chức năng cần cung cấp thêm các khóa đào tạo, nâng cao năng lực cho cán bộ địa phương và hỗ trợ về tài chính để các địa phương có thể thực hiện đầy đủ và hiệu quả nhiệm vụ phân cấp.</w:t>
      </w:r>
    </w:p>
    <w:p w14:paraId="4CFDFAAC" w14:textId="77777777" w:rsidR="002642E2" w:rsidRPr="00734E77" w:rsidRDefault="0024276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iCs/>
          <w:sz w:val="26"/>
          <w:szCs w:val="26"/>
          <w:lang w:val="it-IT"/>
        </w:rPr>
      </w:pPr>
      <w:r w:rsidRPr="00734E77">
        <w:rPr>
          <w:b/>
          <w:bCs/>
          <w:iCs/>
          <w:sz w:val="26"/>
          <w:szCs w:val="26"/>
          <w:lang w:val="it-IT"/>
        </w:rPr>
        <w:t>3. Khó khăn, vướng mắc và nguyên nhân</w:t>
      </w:r>
    </w:p>
    <w:p w14:paraId="468682E2" w14:textId="77777777" w:rsidR="00523B44" w:rsidRPr="00734E77" w:rsidRDefault="008657C0"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iCs/>
          <w:sz w:val="26"/>
          <w:szCs w:val="26"/>
          <w:shd w:val="clear" w:color="auto" w:fill="FFFFFF"/>
          <w:lang w:val="it-IT"/>
        </w:rPr>
      </w:pPr>
      <w:r w:rsidRPr="00734E77">
        <w:rPr>
          <w:b/>
          <w:bCs/>
          <w:iCs/>
          <w:sz w:val="26"/>
          <w:szCs w:val="26"/>
          <w:lang w:val="it-IT"/>
        </w:rPr>
        <w:t>(1)</w:t>
      </w:r>
      <w:r w:rsidR="00AB06CE" w:rsidRPr="00734E77">
        <w:rPr>
          <w:b/>
          <w:bCs/>
          <w:iCs/>
          <w:sz w:val="26"/>
          <w:szCs w:val="26"/>
          <w:lang w:val="it-IT"/>
        </w:rPr>
        <w:t xml:space="preserve"> Luật Thương mại</w:t>
      </w:r>
    </w:p>
    <w:p w14:paraId="3157EF3F" w14:textId="77777777" w:rsidR="00B31D73" w:rsidRPr="00734E77" w:rsidRDefault="008A2C8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it-IT"/>
        </w:rPr>
      </w:pPr>
      <w:r w:rsidRPr="00734E77">
        <w:rPr>
          <w:sz w:val="26"/>
          <w:szCs w:val="26"/>
          <w:lang w:val="it-IT"/>
        </w:rPr>
        <w:t>-</w:t>
      </w:r>
      <w:r w:rsidR="00AB3EF7" w:rsidRPr="00734E77">
        <w:rPr>
          <w:sz w:val="26"/>
          <w:szCs w:val="26"/>
          <w:lang w:val="it-IT"/>
        </w:rPr>
        <w:t xml:space="preserve"> </w:t>
      </w:r>
      <w:r w:rsidR="00AB3EF7" w:rsidRPr="00390466">
        <w:rPr>
          <w:bCs/>
          <w:sz w:val="26"/>
          <w:szCs w:val="26"/>
          <w:lang w:val="af-ZA"/>
        </w:rPr>
        <w:t>C</w:t>
      </w:r>
      <w:r w:rsidR="00AB3EF7" w:rsidRPr="00734E77">
        <w:rPr>
          <w:sz w:val="26"/>
          <w:szCs w:val="26"/>
          <w:lang w:val="it-IT"/>
        </w:rPr>
        <w:t xml:space="preserve">hấp thuận hàng hóa, dịch vụ thuộc diện cấm xuất khẩu được tham gia hội chợ, </w:t>
      </w:r>
      <w:r w:rsidR="00AB3EF7" w:rsidRPr="00734E77">
        <w:rPr>
          <w:sz w:val="26"/>
          <w:szCs w:val="26"/>
          <w:lang w:val="it-IT"/>
        </w:rPr>
        <w:lastRenderedPageBreak/>
        <w:t>triển lãm thương mại ở nước ngoài</w:t>
      </w:r>
    </w:p>
    <w:p w14:paraId="158200E2" w14:textId="77777777" w:rsidR="00AB3EF7" w:rsidRPr="00734E77"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it-IT"/>
        </w:rPr>
      </w:pPr>
      <w:r w:rsidRPr="00390466">
        <w:rPr>
          <w:bCs/>
          <w:sz w:val="26"/>
          <w:szCs w:val="26"/>
          <w:lang w:val="es-ES"/>
        </w:rPr>
        <w:t>Ngày 12 tháng 6 năm 2025, Chính phủ đã ban hành Nghị định số 146/2025/NĐ-CP quy định về phân cấp, phân quyền trong lĩnh vực công nghiệp và thương mại, theo đó, tại khoản 1 Điều 29 Nghị định này đã phân quyền nhiệm vụ, quyền hạn của Thủ tướng Chính phủ trong việc chấp thuận hàng hóa, dịch vụ thuộc diện cấm xuất khẩu được tham gia hội chợ, triển lãm thương mại ở nước ngoài theo quy định tại khoản 2 Điều 135 Luật Thương mại do Bộ, cơ quan ngang Bộ có thẩm quyền quản lý thực hiện.</w:t>
      </w:r>
    </w:p>
    <w:p w14:paraId="37688C09" w14:textId="77777777" w:rsidR="00AB3EF7" w:rsidRPr="00390466"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Sau khi Nghị định số 146/2025/NĐ-CP được ban hành, Bộ Công Thương chưa nhận được đơn đăng ký của thương nhân đối với TTHC này và chưa nhận được thông tin phản ánh của các Bộ, ngành, doanh nghiệp về khó khăn, vướng mắc và kiến nghị liên quan đến việc thực hiện thủ tục này.</w:t>
      </w:r>
    </w:p>
    <w:p w14:paraId="40D0F602" w14:textId="77777777" w:rsidR="00AB3EF7" w:rsidRPr="00390466"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sz w:val="26"/>
          <w:szCs w:val="26"/>
          <w:lang w:val="af-ZA"/>
        </w:rPr>
        <w:t>Đây là vấn đề cụ thể thuộc trách nhiệm của Bộ trưởng, Thủ trưởng cơ quan ngang bộ với tư cách Thành viên Chính phủ. Theo đó, việc phân quyền thủ tục này là phù hợp với chủ trương đẩy mạnh phân cấp, phân quyền, tạo thuận lợi cho thương nhân trong thực hiện TTHC, đảm bảo công tác quản lý của Bộ, ngành. Không phát sinh thêm chi phí cho doanh nghiệp.</w:t>
      </w:r>
    </w:p>
    <w:p w14:paraId="2B7A822B" w14:textId="77777777" w:rsidR="00AB3EF7" w:rsidRPr="00390466"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sz w:val="26"/>
          <w:szCs w:val="26"/>
          <w:lang w:val="es-ES"/>
        </w:rPr>
        <w:t>Để đảm bảo tuân thủ quy định tại Điều 32 của Luật Tổ chức Chính phủ năm 2025, Bộ Công Thương đề xuất sửa đổi, bổ sung khoản 2 Điều 135 Luật Thương mại theo hướng phân quyền chấp thuận hàng hóa, dịch vụ thuộc diện cấm xuất khẩu được tham gia hội chợ, triển lãm thương mại ở nước ngoài từ Thủ tướng Chính phủ sang Bộ, cơ quan ngang bộ có thẩm quyền quản lý như đã được quy định tại Nghị định số 146/2025/NĐ-CP.</w:t>
      </w:r>
    </w:p>
    <w:p w14:paraId="15E0847D" w14:textId="77777777" w:rsidR="00AB3EF7" w:rsidRPr="00390466" w:rsidRDefault="00A11C3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af-ZA"/>
        </w:rPr>
      </w:pPr>
      <w:r w:rsidRPr="00390466">
        <w:rPr>
          <w:sz w:val="26"/>
          <w:szCs w:val="26"/>
          <w:lang w:val="es-ES"/>
        </w:rPr>
        <w:t>-</w:t>
      </w:r>
      <w:r w:rsidR="00AB3EF7" w:rsidRPr="00390466">
        <w:rPr>
          <w:sz w:val="26"/>
          <w:szCs w:val="26"/>
          <w:lang w:val="af-ZA"/>
        </w:rPr>
        <w:t xml:space="preserve"> Chấp thuận bán, tặng hàng hóa thuộc diện cấm xuất khẩu nhưng đã được tạm xuất khẩu để tham gia hội chợ, triển lãm thương mại ở nước ngoài</w:t>
      </w:r>
    </w:p>
    <w:p w14:paraId="61477338" w14:textId="77777777" w:rsidR="00975E92" w:rsidRPr="00390466"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sz w:val="26"/>
          <w:szCs w:val="26"/>
          <w:lang w:val="af-ZA"/>
        </w:rPr>
      </w:pPr>
      <w:r w:rsidRPr="00390466">
        <w:rPr>
          <w:bCs/>
          <w:sz w:val="26"/>
          <w:szCs w:val="26"/>
          <w:lang w:val="es-ES"/>
        </w:rPr>
        <w:t>Ngày 12 tháng 6 năm 2025, Chính phủ đã ban hành Nghị định số 146/2025/NĐ-CP quy định về phân cấp, phân quyền trong lĩnh vực công nghiệp và thương mại, theo đó, tại khoản 2 Điều 29 Nghị định này đã phân quyền nhiệm vụ, quyền hạn của Thủ tướng Chính phủ trong việc chấp thuận việc bán, tặng hàng hóa thuộc diện cấm xuất khẩu nhưng đã được tạm xuất khẩu để tham gia hội chợ, triển lãm thương mại ở nước ngoài theo quy định tại khoản 2 Điều 137 Luật Thương mại do Bộ, cơ quan ngang Bộ có thẩm quyền quản lý thực hiện.</w:t>
      </w:r>
    </w:p>
    <w:p w14:paraId="0D1C13F2" w14:textId="77777777" w:rsidR="00AB3EF7" w:rsidRPr="00390466"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sz w:val="26"/>
          <w:szCs w:val="26"/>
          <w:lang w:val="af-ZA"/>
        </w:rPr>
      </w:pPr>
      <w:r w:rsidRPr="00390466">
        <w:rPr>
          <w:bCs/>
          <w:sz w:val="26"/>
          <w:szCs w:val="26"/>
          <w:lang w:val="es-ES"/>
        </w:rPr>
        <w:t>Sau khi Nghị định số 146/2025/NĐ-CP được ban hành, Bộ Công Thương chưa nhận được đơn đăng ký của thương nhân đối với TTHC này và chưa nhận được thông tin phản ánh của các Bộ, ngành, doanh nghiệp về khó khăn, vướng mắc và kiến nghị liên quan đến việc thực hiện thủ tục này.</w:t>
      </w:r>
    </w:p>
    <w:p w14:paraId="0935F446" w14:textId="77777777" w:rsidR="007761BB" w:rsidRPr="00390466" w:rsidRDefault="00AB3EF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sz w:val="26"/>
          <w:szCs w:val="26"/>
          <w:lang w:val="af-ZA"/>
        </w:rPr>
        <w:t>Đây là vấn đề cụ thể thuộc trách nhiệm của Bộ trưởng, Thủ trưởng cơ quan ngang bộ với tư cách Thành viên Chính phủ. Theo đó, việc phân quyền thủ tục này là phù hợp với chủ trương đẩy mạnh phân cấp, phân quyền, tạo thuận lợi cho thương nhân trong thực hiện TTHC, đảm bảo công tác quản lý của Bộ, ngành. Không phát sinh thêm chi phí cho doanh nghiệp.</w:t>
      </w:r>
    </w:p>
    <w:p w14:paraId="012B78B1" w14:textId="77777777" w:rsidR="00976390" w:rsidRDefault="00AB3EF7"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lastRenderedPageBreak/>
        <w:t>Để đảm bảo tuân thủ quy định tại Điều 32 của Luật Tổ chức Chính phủ năm 2025, Bộ Công Thương đề xuất sửa đổi, bổ sung khoản 2 Điều 137 Luật Thương mại theo hướng phân quyền nhiệm vụ, quyền hạn của Thủ tướng Chính phủ trong việc chấp thuận việc bán, tặng hàng hóa thuộc diện cấm xuất khẩu nhưng đã được tạm xuất khẩu để tham gia hội chợ, triển lãm thương mại ở nước ngoài do Bộ, cơ quan ngang Bộ có thẩm quyền quản lý thực hiện.</w:t>
      </w:r>
    </w:p>
    <w:p w14:paraId="36CC365F" w14:textId="77777777" w:rsidR="00976390" w:rsidRPr="00976390" w:rsidRDefault="005525A3"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af-ZA"/>
        </w:rPr>
      </w:pPr>
      <w:r w:rsidRPr="00976390">
        <w:rPr>
          <w:b/>
          <w:bCs/>
          <w:iCs/>
          <w:sz w:val="26"/>
          <w:szCs w:val="26"/>
          <w:lang w:val="af-ZA"/>
        </w:rPr>
        <w:t>(2)</w:t>
      </w:r>
      <w:r w:rsidR="00195864" w:rsidRPr="00976390">
        <w:rPr>
          <w:b/>
          <w:bCs/>
          <w:iCs/>
          <w:sz w:val="26"/>
          <w:szCs w:val="26"/>
          <w:lang w:val="af-ZA"/>
        </w:rPr>
        <w:t xml:space="preserve"> Luật Quản lý ngoại thương</w:t>
      </w:r>
    </w:p>
    <w:p w14:paraId="0D4D369F" w14:textId="77777777" w:rsidR="00976390" w:rsidRDefault="00F67F60"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734E77">
        <w:rPr>
          <w:bCs/>
          <w:sz w:val="26"/>
          <w:szCs w:val="26"/>
          <w:lang w:val="af-ZA"/>
        </w:rPr>
        <w:t>- Cấp phép xuất khẩu, nhập khẩu hàng hóa thuộc Danh mục cấm xuất khẩu, cấm nhập khẩu trong một số trường hợp cụ thể:</w:t>
      </w:r>
    </w:p>
    <w:p w14:paraId="0EFBBDFF" w14:textId="77777777" w:rsidR="00976390" w:rsidRDefault="00F67F60"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sz w:val="26"/>
          <w:szCs w:val="26"/>
          <w:lang w:val="es-ES"/>
        </w:rPr>
        <w:t xml:space="preserve">Ngày 12 tháng 6 năm 2025, Chính phủ đã ban hành Nghị định số 146/2025/NĐ-CP quy định về phân cấp, phân quyền trong lĩnh vực công nghiệp và thương mại, theo đó, đã phân quyền, phân cấp thẩm quyền cho phép </w:t>
      </w:r>
      <w:r w:rsidRPr="00734E77">
        <w:rPr>
          <w:bCs/>
          <w:sz w:val="26"/>
          <w:szCs w:val="26"/>
          <w:lang w:val="af-ZA"/>
        </w:rPr>
        <w:t>xuất khẩu, nhập khẩu hàng hóa thuộc Danh mục cấm xuất khẩu, cấm nhập khẩu trong một số trường hợp cụ thể</w:t>
      </w:r>
      <w:r w:rsidRPr="00390466">
        <w:rPr>
          <w:bCs/>
          <w:sz w:val="26"/>
          <w:szCs w:val="26"/>
          <w:lang w:val="es-ES"/>
        </w:rPr>
        <w:t xml:space="preserve"> tại khoản 2 Điều 10 Luật Quản lý ngoại thương. Cụ thể tại khoản 1 Điều 28 Nghị định này quy định như sau:</w:t>
      </w:r>
    </w:p>
    <w:p w14:paraId="0271E207" w14:textId="4B942FD4" w:rsidR="00F67F60" w:rsidRPr="00390466" w:rsidRDefault="00F67F60"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i/>
          <w:sz w:val="26"/>
          <w:szCs w:val="26"/>
          <w:lang w:val="af-ZA"/>
        </w:rPr>
        <w:t>“Nhiệm vụ, quyền hạn của Thủ tướng Chính phủ quyết định cho phép xuất khẩu, nhập khẩu hàng hóa quy định tại khoản 1 Điều 10 Luật Quản lý ngoại thương năm 2017 nhằm phục vụ mục đích đặc dụng, bảo hành, phân tích, kiểm nghiệm, nghiên cứu khoa học, y tế, sản xuất dược phẩm, bảo vệ quốc phòng, an ninh quy định tại khoản 2 Điều 10 Luật Quản lý ngoại thương năm 2017 do Bộ, cơ quan ngang Bộ có thẩm quyền quản lý thực hiện, trừ vũ khí trang bị kỹ thuật có ý nghĩa chiến lược, phương tiện kỹ thuật nghiệp vụ đặc biệt theo pháp luật về công nghiệp quốc phòng, an ninh và động viên công nghiệp</w:t>
      </w:r>
      <w:r w:rsidRPr="00390466">
        <w:rPr>
          <w:bCs/>
          <w:sz w:val="26"/>
          <w:szCs w:val="26"/>
          <w:lang w:val="af-ZA"/>
        </w:rPr>
        <w:t>.”</w:t>
      </w:r>
    </w:p>
    <w:p w14:paraId="65F8E734" w14:textId="77777777" w:rsidR="00F67F60" w:rsidRPr="00734E77" w:rsidRDefault="00F67F60" w:rsidP="00C32C8B">
      <w:pPr>
        <w:spacing w:before="120" w:after="120" w:line="340" w:lineRule="exact"/>
        <w:ind w:firstLine="567"/>
        <w:jc w:val="both"/>
        <w:rPr>
          <w:sz w:val="26"/>
          <w:szCs w:val="26"/>
          <w:lang w:val="af-ZA"/>
        </w:rPr>
      </w:pPr>
      <w:r w:rsidRPr="00734E77">
        <w:rPr>
          <w:sz w:val="26"/>
          <w:szCs w:val="26"/>
          <w:lang w:val="af-ZA"/>
        </w:rPr>
        <w:t>Theo khoản 1 Điều 32 Luật Tổ chức Chính phủ năm 2025 quy định “</w:t>
      </w:r>
      <w:r w:rsidRPr="00734E77">
        <w:rPr>
          <w:i/>
          <w:iCs/>
          <w:sz w:val="26"/>
          <w:szCs w:val="26"/>
          <w:lang w:val="af-ZA"/>
        </w:rPr>
        <w:t>1.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r w:rsidRPr="00734E77">
        <w:rPr>
          <w:sz w:val="26"/>
          <w:szCs w:val="26"/>
          <w:lang w:val="af-ZA"/>
        </w:rPr>
        <w:t xml:space="preserve">.” </w:t>
      </w:r>
    </w:p>
    <w:p w14:paraId="18CAACBB" w14:textId="77777777" w:rsidR="00F67F60" w:rsidRPr="00734E77" w:rsidRDefault="00F67F60" w:rsidP="00C32C8B">
      <w:pPr>
        <w:spacing w:before="120" w:after="120" w:line="340" w:lineRule="exact"/>
        <w:ind w:firstLine="567"/>
        <w:jc w:val="both"/>
        <w:rPr>
          <w:sz w:val="26"/>
          <w:szCs w:val="26"/>
          <w:lang w:val="af-ZA"/>
        </w:rPr>
      </w:pPr>
      <w:r w:rsidRPr="00734E77">
        <w:rPr>
          <w:sz w:val="26"/>
          <w:szCs w:val="26"/>
          <w:lang w:val="af-ZA"/>
        </w:rPr>
        <w:t>Đồng thời, khoản 2 Điều 11 Nghị quyết số 190/2025/QH15 ngày 19 tháng 02 năm 2025 quy định “</w:t>
      </w:r>
      <w:r w:rsidRPr="00734E77">
        <w:rPr>
          <w:i/>
          <w:iCs/>
          <w:sz w:val="26"/>
          <w:szCs w:val="26"/>
          <w:lang w:val="af-ZA"/>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14:paraId="32514F8F" w14:textId="77777777" w:rsidR="00F67F60" w:rsidRPr="00390466" w:rsidRDefault="00F67F60" w:rsidP="00C32C8B">
      <w:pPr>
        <w:spacing w:before="120" w:after="120" w:line="340" w:lineRule="exact"/>
        <w:ind w:firstLine="567"/>
        <w:jc w:val="both"/>
        <w:rPr>
          <w:bCs/>
          <w:sz w:val="26"/>
          <w:szCs w:val="26"/>
          <w:lang w:val="es-ES"/>
        </w:rPr>
      </w:pPr>
      <w:r w:rsidRPr="00734E77">
        <w:rPr>
          <w:sz w:val="26"/>
          <w:szCs w:val="26"/>
          <w:lang w:val="af-ZA"/>
        </w:rPr>
        <w:t>Do đó, Bộ Công Thương</w:t>
      </w:r>
      <w:r w:rsidRPr="00390466">
        <w:rPr>
          <w:bCs/>
          <w:sz w:val="26"/>
          <w:szCs w:val="26"/>
          <w:lang w:val="es-ES"/>
        </w:rPr>
        <w:t xml:space="preserve"> đề xuất sửa đổi, bổ sung khoản 2 Điều 10 Luật Quản lý ngoại thương để tiếp tục phân quyền cấp phép nhập khẩu hàng hóa thuộc danh mục cấm xuất khẩu, cấm nhập khẩu trong một số trường hợp như đã được quy định tại Nghị định số 146/2025/NĐ-CP. </w:t>
      </w:r>
    </w:p>
    <w:p w14:paraId="746601AE" w14:textId="77777777" w:rsidR="00F67F60" w:rsidRPr="00734E77" w:rsidRDefault="00F67F6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734E77">
        <w:rPr>
          <w:bCs/>
          <w:sz w:val="26"/>
          <w:szCs w:val="26"/>
          <w:lang w:val="es-ES"/>
        </w:rPr>
        <w:t xml:space="preserve">- Cấp Giấy chứng nhận xuất xứ hàng hóa (C/O) và văn bản chấp thuận cho thương </w:t>
      </w:r>
      <w:r w:rsidRPr="00734E77">
        <w:rPr>
          <w:bCs/>
          <w:sz w:val="26"/>
          <w:szCs w:val="26"/>
          <w:lang w:val="es-ES"/>
        </w:rPr>
        <w:lastRenderedPageBreak/>
        <w:t>nhân tự chứng nhận xuất xứ hàng hóa:</w:t>
      </w:r>
    </w:p>
    <w:p w14:paraId="085B5D29" w14:textId="77777777" w:rsidR="00F67F60" w:rsidRPr="00390466" w:rsidRDefault="00F67F60" w:rsidP="00C32C8B">
      <w:pPr>
        <w:spacing w:before="120" w:after="120" w:line="340" w:lineRule="exact"/>
        <w:ind w:firstLine="567"/>
        <w:jc w:val="both"/>
        <w:rPr>
          <w:bCs/>
          <w:sz w:val="26"/>
          <w:szCs w:val="26"/>
          <w:lang w:val="es-ES"/>
        </w:rPr>
      </w:pPr>
      <w:r w:rsidRPr="00390466">
        <w:rPr>
          <w:bCs/>
          <w:sz w:val="26"/>
          <w:szCs w:val="26"/>
          <w:lang w:val="es-ES"/>
        </w:rPr>
        <w:t xml:space="preserve">Thực hiện Kết luận 155, </w:t>
      </w:r>
      <w:r w:rsidRPr="00734E77">
        <w:rPr>
          <w:sz w:val="26"/>
          <w:szCs w:val="26"/>
          <w:lang w:val="es-ES"/>
        </w:rPr>
        <w:t>Nghị quyết 60-NQ/TW ngày 12/4/2025 của Hội nghị lần thứ 11 Ban chấp hành Trung ương Đảng khoá XIII, n</w:t>
      </w:r>
      <w:r w:rsidRPr="00390466">
        <w:rPr>
          <w:bCs/>
          <w:sz w:val="26"/>
          <w:szCs w:val="26"/>
          <w:lang w:val="es-ES"/>
        </w:rPr>
        <w:t>gày 12 tháng 6 năm 2025, Chính phủ đã ban hành Nghị định số 146/2025/NĐ-CP quy định về phân cấp, phân quyền trong lĩnh vực công nghiệp và thương mại, theo đó, đã bổ sung phân quyền cho Ủy ban nhân dân cấp tỉnh thực hiện cấp CO và chấp thuận bằng văn bản cho thương nhân tự chứng nhận xuất xứ hàng hóa tại Điều 34 Luật Quản lý ngoại thương. Cụ thể tại khoản 6 Điều 28 Nghị định này quy định như sau:</w:t>
      </w:r>
    </w:p>
    <w:p w14:paraId="3411A591" w14:textId="77777777" w:rsidR="00F67F60" w:rsidRPr="00734E77" w:rsidRDefault="00F67F60" w:rsidP="00C32C8B">
      <w:pPr>
        <w:spacing w:before="120" w:after="120" w:line="340" w:lineRule="exact"/>
        <w:ind w:firstLine="567"/>
        <w:jc w:val="both"/>
        <w:rPr>
          <w:i/>
          <w:sz w:val="26"/>
          <w:szCs w:val="26"/>
          <w:lang w:val="es-ES"/>
        </w:rPr>
      </w:pPr>
      <w:r w:rsidRPr="00734E77">
        <w:rPr>
          <w:i/>
          <w:sz w:val="26"/>
          <w:szCs w:val="26"/>
          <w:lang w:val="es-ES"/>
        </w:rPr>
        <w:t xml:space="preserve">Nhiệm vụ, quyền hạn của Bộ trưởng Bộ Công Thương về cấp Giấy chứng nhận xuất xứ hàng hóa và chấp thuận bằng văn bản cho thương nhân tự chứng nhận xuất xứ hàng hóa xuất khẩu quy định tại Điều 34 Luật Quản lý ngoại thương năm 2017 do Bộ trưởng Bộ Công Thương và Ủy ban nhân dân cấp tỉnh thực hiện theo quy định của pháp luật về xuất xứ hàng hóa. </w:t>
      </w:r>
    </w:p>
    <w:p w14:paraId="240983F1" w14:textId="77777777" w:rsidR="00F67F60" w:rsidRPr="00734E77" w:rsidRDefault="00F67F60" w:rsidP="00C32C8B">
      <w:pPr>
        <w:spacing w:before="120" w:after="120" w:line="340" w:lineRule="exact"/>
        <w:ind w:firstLine="567"/>
        <w:jc w:val="both"/>
        <w:rPr>
          <w:sz w:val="26"/>
          <w:szCs w:val="26"/>
          <w:lang w:val="es-ES"/>
        </w:rPr>
      </w:pPr>
      <w:r w:rsidRPr="00734E77">
        <w:rPr>
          <w:sz w:val="26"/>
          <w:szCs w:val="26"/>
          <w:lang w:val="es-ES"/>
        </w:rPr>
        <w:t>Theo khoản 1 Điều 32 Luật Tổ chức Chính phủ năm 2025 quy định “</w:t>
      </w:r>
      <w:r w:rsidRPr="00734E77">
        <w:rPr>
          <w:i/>
          <w:iCs/>
          <w:sz w:val="26"/>
          <w:szCs w:val="26"/>
          <w:lang w:val="es-ES"/>
        </w:rPr>
        <w:t>1. 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r w:rsidRPr="00734E77">
        <w:rPr>
          <w:sz w:val="26"/>
          <w:szCs w:val="26"/>
          <w:lang w:val="es-ES"/>
        </w:rPr>
        <w:t xml:space="preserve">.” </w:t>
      </w:r>
    </w:p>
    <w:p w14:paraId="1C178D58" w14:textId="77777777" w:rsidR="00F67F60" w:rsidRPr="00734E77" w:rsidRDefault="00F67F60" w:rsidP="00C32C8B">
      <w:pPr>
        <w:spacing w:before="120" w:after="120" w:line="340" w:lineRule="exact"/>
        <w:ind w:firstLine="567"/>
        <w:jc w:val="both"/>
        <w:rPr>
          <w:sz w:val="26"/>
          <w:szCs w:val="26"/>
          <w:lang w:val="es-ES"/>
        </w:rPr>
      </w:pPr>
      <w:r w:rsidRPr="00734E77">
        <w:rPr>
          <w:sz w:val="26"/>
          <w:szCs w:val="26"/>
          <w:lang w:val="es-ES"/>
        </w:rPr>
        <w:t>Đồng thời, khoản 2 Điều 11 Nghị quyết số 190/2025/QH15 ngày 19 tháng 02 năm 2025 quy định “</w:t>
      </w:r>
      <w:r w:rsidRPr="00734E77">
        <w:rPr>
          <w:i/>
          <w:iCs/>
          <w:sz w:val="26"/>
          <w:szCs w:val="26"/>
          <w:lang w:val="es-ES"/>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14:paraId="4E9625CF" w14:textId="77777777" w:rsidR="00F67F60" w:rsidRPr="00390466" w:rsidRDefault="00F67F60" w:rsidP="00C32C8B">
      <w:pPr>
        <w:spacing w:before="120" w:after="120" w:line="340" w:lineRule="exact"/>
        <w:ind w:firstLine="567"/>
        <w:jc w:val="both"/>
        <w:rPr>
          <w:bCs/>
          <w:sz w:val="26"/>
          <w:szCs w:val="26"/>
          <w:lang w:val="es-ES"/>
        </w:rPr>
      </w:pPr>
      <w:r w:rsidRPr="00390466">
        <w:rPr>
          <w:bCs/>
          <w:sz w:val="26"/>
          <w:szCs w:val="26"/>
          <w:lang w:val="es-ES"/>
        </w:rPr>
        <w:t>Do đó, Bộ Công Thương đề xuất sửa đổi, bổ sung Điều 34 Luật Quản lý ngoại thương theo hướng bổ sung phân quyền cho Ủy ban nhân dân cấp tỉnh thực hiện cấp CO và chấp thuận bằng văn bản cho thương nhân tự chứng nhận xuất xứ hàng hóa như đã được quy định tại Nghị định số 146/2025/NĐ-CP.</w:t>
      </w:r>
    </w:p>
    <w:p w14:paraId="713562EB" w14:textId="77777777" w:rsidR="00BD7B9F" w:rsidRPr="00390466" w:rsidRDefault="00A25BE9"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734E77">
        <w:rPr>
          <w:bCs/>
          <w:sz w:val="26"/>
          <w:szCs w:val="26"/>
          <w:lang w:val="es-ES"/>
        </w:rPr>
        <w:t>-</w:t>
      </w:r>
      <w:r w:rsidR="00195864" w:rsidRPr="00734E77">
        <w:rPr>
          <w:bCs/>
          <w:sz w:val="26"/>
          <w:szCs w:val="26"/>
          <w:lang w:val="es-ES"/>
        </w:rPr>
        <w:t xml:space="preserve"> Cấp phép quá cảnh hàng hóa</w:t>
      </w:r>
      <w:r w:rsidR="00F67F60" w:rsidRPr="00734E77">
        <w:rPr>
          <w:bCs/>
          <w:sz w:val="26"/>
          <w:szCs w:val="26"/>
          <w:lang w:val="es-ES"/>
        </w:rPr>
        <w:t>:</w:t>
      </w:r>
      <w:r w:rsidR="00195864" w:rsidRPr="00734E77">
        <w:rPr>
          <w:bCs/>
          <w:sz w:val="26"/>
          <w:szCs w:val="26"/>
          <w:lang w:val="es-ES"/>
        </w:rPr>
        <w:t xml:space="preserve"> </w:t>
      </w:r>
    </w:p>
    <w:p w14:paraId="2820C0B7" w14:textId="77777777" w:rsidR="00BD7B9F"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Ngày 12 tháng 6 năm 2025, Chính phủ đã ban hành Nghị định số 146/2025/NĐ-CP quy định về phân cấp, phân quyền trong lĩnh vực công nghiệp và thương mại, theo đó, đã phân quyền, phân cấp một số quy định về cấp phép quá cảnh hàng hóa theo quy định tại khoản 1, 2 Điều 44 và khoản 2 Điều 47 Luật Quản lý ngoại thương. Cụ thể tại khoản 2, 4 và 5 Điều 28 Nghị định này quy định như sau:</w:t>
      </w:r>
    </w:p>
    <w:p w14:paraId="0B8E0353" w14:textId="77777777" w:rsidR="00BD7B9F" w:rsidRPr="00390466" w:rsidRDefault="003662A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 xml:space="preserve">+ </w:t>
      </w:r>
      <w:r w:rsidR="00D31762" w:rsidRPr="00390466">
        <w:rPr>
          <w:bCs/>
          <w:sz w:val="26"/>
          <w:szCs w:val="26"/>
          <w:lang w:val="es-ES"/>
        </w:rPr>
        <w:t>Cho phép quá cảnh hàng hóa là vũ khí, vật liệu nổ, tiền chất thuốc nổ, công cụ hỗ trợ từ Thủ tướng Chính phủ sang Bộ Công Thương;</w:t>
      </w:r>
    </w:p>
    <w:p w14:paraId="62224EA2" w14:textId="77777777" w:rsidR="00BD7B9F" w:rsidRPr="00390466" w:rsidRDefault="003662A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w:t>
      </w:r>
      <w:r w:rsidR="00D31762" w:rsidRPr="00390466">
        <w:rPr>
          <w:bCs/>
          <w:sz w:val="26"/>
          <w:szCs w:val="26"/>
          <w:lang w:val="es-ES"/>
        </w:rPr>
        <w:t xml:space="preserve"> Cấp phép quá cảnh đối với hàng hóa thuộc danh mục hàng hóa cấm xuất khẩu, cấm nhập khẩu; hàng hóa tạm ngừng xuất khẩu, tạm ngừng nhập khẩu; hàng hóa cấm kinh doanh từ Bộ Công Thương sang Ủy ban nhân dân cấp tỉnh</w:t>
      </w:r>
      <w:r w:rsidR="00BD7B9F" w:rsidRPr="00390466">
        <w:rPr>
          <w:bCs/>
          <w:sz w:val="26"/>
          <w:szCs w:val="26"/>
          <w:lang w:val="es-ES"/>
        </w:rPr>
        <w:t>;</w:t>
      </w:r>
    </w:p>
    <w:p w14:paraId="592F81A1" w14:textId="77777777" w:rsidR="00984007" w:rsidRPr="00390466" w:rsidRDefault="003662A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lastRenderedPageBreak/>
        <w:t>+</w:t>
      </w:r>
      <w:r w:rsidR="00D31762" w:rsidRPr="00390466">
        <w:rPr>
          <w:bCs/>
          <w:sz w:val="26"/>
          <w:szCs w:val="26"/>
          <w:lang w:val="es-ES"/>
        </w:rPr>
        <w:t xml:space="preserve"> Cho phép gia hạn thời gian quá cảnh đối với hàng hóa quá cảnh quy định tại khoản 2 Điều 44 Luật Quản lý ngoại thương từ Bộ Công Thương sang Ủy ban nhân dân cấp tỉnh.</w:t>
      </w:r>
    </w:p>
    <w:p w14:paraId="0E8CE318" w14:textId="77777777" w:rsidR="00D31762"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734E77">
        <w:rPr>
          <w:sz w:val="26"/>
          <w:szCs w:val="26"/>
          <w:lang w:val="es-ES"/>
        </w:rPr>
        <w:t xml:space="preserve">Đồng thời, tại Thông tư số 38/2025/TT-BCT </w:t>
      </w:r>
      <w:r w:rsidRPr="00734E77">
        <w:rPr>
          <w:sz w:val="26"/>
          <w:szCs w:val="26"/>
          <w:shd w:val="clear" w:color="auto" w:fill="FFFFFF"/>
          <w:lang w:val="es-ES"/>
        </w:rPr>
        <w:t>sửa đổi, bổ sung một số quy định về phân cấp thực hiện thủ tục hành chính trong các lĩnh vực thuộc phạm vi quản lý của Bộ Công Thương</w:t>
      </w:r>
      <w:r w:rsidRPr="00734E77">
        <w:rPr>
          <w:sz w:val="26"/>
          <w:szCs w:val="26"/>
          <w:lang w:val="es-ES"/>
        </w:rPr>
        <w:t>, đã sửa đổi, bổ sung các Thông tư quy định về quá cảnh hàng hóa với các nước chung biên giới bao gồm Thông tư số 27/2014/TT-BCT; Thông tư 22/2009/TT-BCT và 11/2015/TT-BCT, theo đó, đối với quá cảnh vũ khí, đạn dược, vật liệu nổ và trang thiết bị quân sự phục vụ vào mục đích an ninh quốc phòng do Bộ trưởng Bộ Công Thương cấp trên cơ sở lấy ý kiến của Bộ Công an, Bộ Quốc phòng. Quy định này nhằm thống nhất với quy định phân quyền cấp phép quá cảnh hàng hóa quy định tại khoản 2 Điều 28 Nghị định số 146/2025/NĐ-CP.</w:t>
      </w:r>
    </w:p>
    <w:p w14:paraId="4DF0CEE2" w14:textId="77777777" w:rsidR="00D31762"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es-ES"/>
        </w:rPr>
      </w:pPr>
      <w:r w:rsidRPr="00390466">
        <w:rPr>
          <w:bCs/>
          <w:i/>
          <w:iCs/>
          <w:sz w:val="26"/>
          <w:szCs w:val="26"/>
          <w:lang w:val="es-ES"/>
        </w:rPr>
        <w:t>(i) Cho phép quá cảnh hàng hóa là vũ khí, vật liệu nổ, tiền chất thuốc nổ, công cụ hỗ trợ:</w:t>
      </w:r>
    </w:p>
    <w:p w14:paraId="2A3D92AA" w14:textId="77777777" w:rsidR="00D31762"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 Thực trạng triển khai: Sau khi Nghị định số 146/2025/NĐ-CP được ban hành, Bộ Công Thương chưa nhận được đơn đăng ký của thương nhân đối với TTHC này. Đồng thời, chưa nhận được thông tin phản ánh của doanh nghiệp về khó khăn, vướng mắc và kiến nghị liên quan đến việc thực hiện thủ tục này.</w:t>
      </w:r>
    </w:p>
    <w:p w14:paraId="17304014" w14:textId="77777777" w:rsidR="00D31762"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sz w:val="26"/>
          <w:szCs w:val="26"/>
          <w:lang w:val="af-ZA"/>
        </w:rPr>
        <w:t>- Đánh giá tác động của việc phân quyền, phân cấp đối với nội dung này: Đây là vấn đề cụ thể thuộc trách nhiệm của Bộ trưởng, Thủ trưởng cơ quan ngang bộ với tư cách Thành viên Chính phủ. Theo đó, việc phân quyền thủ tục này là phù hợp với chủ trương đẩy mạnh phân cấp, phân quyền, tạo thuận lợi cho thương nhân trong thực hiện TTHC, đảm bảo công tác quản lý của Bộ, ngành, không phát sinh thêm chi phí cho doanh nghiệp.</w:t>
      </w:r>
    </w:p>
    <w:p w14:paraId="3116FB36" w14:textId="77777777" w:rsidR="00D31762"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 xml:space="preserve">(ii) Cấp phép quá cảnh đối với hàng hóa thuộc danh mục hàng hóa cấm xuất khẩu, cấm nhập khẩu; hàng hóa tạm ngừng xuất khẩu, tạm ngừng nhập khẩu; hàng hóa cấm kinh doanh và cho phép gia hạn thời gian quá cảnh đối với hàng hóa quá cảnh </w:t>
      </w:r>
    </w:p>
    <w:p w14:paraId="59B00615" w14:textId="77777777" w:rsidR="00D31762" w:rsidRPr="00390466"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af-ZA"/>
        </w:rPr>
        <w:t>Thực trạng triển khai:</w:t>
      </w:r>
      <w:r w:rsidRPr="00390466">
        <w:rPr>
          <w:bCs/>
          <w:sz w:val="26"/>
          <w:szCs w:val="26"/>
          <w:lang w:val="es-ES"/>
        </w:rPr>
        <w:t xml:space="preserve"> Sau khi Nghị định số 146/2025/NĐ-CP được ban hành, </w:t>
      </w:r>
      <w:r w:rsidRPr="00390466">
        <w:rPr>
          <w:bCs/>
          <w:sz w:val="26"/>
          <w:szCs w:val="26"/>
          <w:lang w:val="af-ZA"/>
        </w:rPr>
        <w:t>Tại địa phương chưa phát sinh thủ tục hành chính liên quan đến cấp phép quá cảnh hàng hóa quy định tại khoản 2 Điều 44 và khoản 2 Điều 47 từ khi Nghị định số 146/2025/NĐ-CP ban hành đến nay.</w:t>
      </w:r>
      <w:r w:rsidRPr="00390466">
        <w:rPr>
          <w:bCs/>
          <w:sz w:val="26"/>
          <w:szCs w:val="26"/>
          <w:lang w:val="es-ES"/>
        </w:rPr>
        <w:t xml:space="preserve"> Bộ Công Thương chưa nhận được thông tin phản ánh của địa phương và doanh nghiệp về khó khăn, vướng mắc và kiến nghị liên quan đến việc thực hiện thủ tục này.</w:t>
      </w:r>
    </w:p>
    <w:p w14:paraId="50E627B3" w14:textId="77777777" w:rsidR="006E164A" w:rsidRPr="00734E77"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af-ZA"/>
        </w:rPr>
      </w:pPr>
      <w:r w:rsidRPr="00734E77">
        <w:rPr>
          <w:sz w:val="26"/>
          <w:szCs w:val="26"/>
          <w:lang w:val="es-ES"/>
        </w:rPr>
        <w:t xml:space="preserve">Đánh giá tác động về việc phân quyền, phân cấp đối với nội dung này: Các thủ tục hành chính cấp phép quá cảnh do địa phương được phân quyền thực hiện đều không yêu cầu nhiều nguồn lực và cơ sở vật chất kỹ thuật của địa phương. </w:t>
      </w:r>
      <w:r w:rsidRPr="00390466">
        <w:rPr>
          <w:bCs/>
          <w:sz w:val="26"/>
          <w:szCs w:val="26"/>
          <w:lang w:val="af-ZA"/>
        </w:rPr>
        <w:t>Việc tiếp tục phân cấp, phân quyền cho địa phương đối với thủ tục này là phù hợp với chủ trương đẩy mạnh phân cấp, phân quyền, tạo thuận lợi cho thương nhân trong thực hiện TTHC. Không phát sinh thêm chi phí cho doanh nghiệp.</w:t>
      </w:r>
    </w:p>
    <w:p w14:paraId="288DD03A" w14:textId="77777777" w:rsidR="006E164A" w:rsidRPr="00734E77"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af-ZA"/>
        </w:rPr>
      </w:pPr>
      <w:r w:rsidRPr="00734E77">
        <w:rPr>
          <w:sz w:val="26"/>
          <w:szCs w:val="26"/>
          <w:lang w:val="af-ZA"/>
        </w:rPr>
        <w:t xml:space="preserve">Công tác kiểm tra, giám sát: Hiện thủ tục này chưa phát sinh ở địa phương. </w:t>
      </w:r>
      <w:r w:rsidRPr="00390466">
        <w:rPr>
          <w:sz w:val="26"/>
          <w:szCs w:val="26"/>
          <w:lang w:val="es-ES"/>
        </w:rPr>
        <w:t xml:space="preserve">Việc </w:t>
      </w:r>
      <w:r w:rsidRPr="00390466">
        <w:rPr>
          <w:sz w:val="26"/>
          <w:szCs w:val="26"/>
          <w:lang w:val="es-ES"/>
        </w:rPr>
        <w:lastRenderedPageBreak/>
        <w:t>kiểm tra, giám sát sẽ được Bộ Công Thương, các Bộ chuyên ngành phối hợp kiểm tra, giám sát định kỳ hoặc đột xuất, tương tự như đối với thủ tục đã phân cấp khác.</w:t>
      </w:r>
    </w:p>
    <w:p w14:paraId="6379FE82" w14:textId="77777777" w:rsidR="00D31762" w:rsidRPr="00734E77" w:rsidRDefault="00D31762"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af-ZA"/>
        </w:rPr>
      </w:pPr>
      <w:r w:rsidRPr="00390466">
        <w:rPr>
          <w:bCs/>
          <w:sz w:val="26"/>
          <w:szCs w:val="26"/>
          <w:lang w:val="es-ES"/>
        </w:rPr>
        <w:t>Căn cứ khoản 2 Điều 15 Nghị quyết số 190/2015/QH15 và điểm b khoản 2 Điều 62 Nghị định số 146/2025/NĐ-CP, đề xuất sửa đổi, bổ sung khoản 1, 2 Điều 44 và khoản 2 Điều 47 Luật Quản lý ngoại thương đề tiếp tục phân quyền các quy định nêu trên.</w:t>
      </w:r>
    </w:p>
    <w:p w14:paraId="5A25BF54" w14:textId="77777777" w:rsidR="008B2DF0" w:rsidRPr="00734E77" w:rsidRDefault="003C3A59"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af-ZA"/>
        </w:rPr>
      </w:pPr>
      <w:r w:rsidRPr="00390466">
        <w:rPr>
          <w:bCs/>
          <w:sz w:val="26"/>
          <w:szCs w:val="26"/>
          <w:lang w:val="af-ZA"/>
        </w:rPr>
        <w:t>-</w:t>
      </w:r>
      <w:r w:rsidR="00195864" w:rsidRPr="00390466">
        <w:rPr>
          <w:bCs/>
          <w:sz w:val="26"/>
          <w:szCs w:val="26"/>
          <w:lang w:val="af-ZA"/>
        </w:rPr>
        <w:t xml:space="preserve"> Cấp phép gia công hàng hóa</w:t>
      </w:r>
      <w:r w:rsidR="00F67F60" w:rsidRPr="00390466">
        <w:rPr>
          <w:bCs/>
          <w:sz w:val="26"/>
          <w:szCs w:val="26"/>
          <w:lang w:val="af-ZA"/>
        </w:rPr>
        <w:t>:</w:t>
      </w:r>
    </w:p>
    <w:p w14:paraId="7529EE40" w14:textId="77777777" w:rsidR="008B2DF0" w:rsidRPr="00734E77" w:rsidRDefault="008B2DF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bCs/>
          <w:sz w:val="26"/>
          <w:szCs w:val="26"/>
          <w:lang w:val="es-ES"/>
        </w:rPr>
        <w:t>Ngày 12 tháng 6 năm 2025, Chính phủ đã ban hành Nghị định số 146/2025/NĐ-CP quy định về phân cấp, phân quyền trong lĩnh vực công nghiệp và thương mại, theo đó, đã phân quyền, phân cấp một số quy định về cấp phép quá cảnh hàng hóa theo quy định tại khoản 3 Điều 51 Luật Quản lý ngoại thương. Cụ thể tại khoản 3 Điều 28 Nghị định này quy định: Quyết định 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 từ Thủ tướng Chính phủ sang Bộ, cơ quan ngang bộ có thẩm quyền quản lý.</w:t>
      </w:r>
    </w:p>
    <w:p w14:paraId="64A60D4D" w14:textId="77777777" w:rsidR="008B2DF0" w:rsidRPr="00734E77" w:rsidRDefault="008B2DF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jc w:val="both"/>
        <w:rPr>
          <w:sz w:val="26"/>
          <w:szCs w:val="26"/>
          <w:lang w:val="es-ES"/>
        </w:rPr>
      </w:pPr>
      <w:r w:rsidRPr="00734E77">
        <w:rPr>
          <w:sz w:val="26"/>
          <w:szCs w:val="26"/>
          <w:lang w:val="es-ES"/>
        </w:rPr>
        <w:tab/>
        <w:t xml:space="preserve">Thực trạng triển khai: </w:t>
      </w:r>
      <w:r w:rsidRPr="00390466">
        <w:rPr>
          <w:bCs/>
          <w:sz w:val="26"/>
          <w:szCs w:val="26"/>
          <w:lang w:val="es-ES"/>
        </w:rPr>
        <w:t>Sau khi Nghị định số 146/2025/NĐ-CP được ban hành, Bộ Công Thương chưa nhận được đơn đăng ký của thương nhân đối với TTHC này. Đồng thời, chưa nhận được thông tin phản ánh của doanh nghiệp về khó khăn, vướng mắc và kiến nghị liên quan đến việc thực hiện thủ tục này.</w:t>
      </w:r>
    </w:p>
    <w:p w14:paraId="51592D25" w14:textId="77777777" w:rsidR="008B2DF0" w:rsidRPr="00390466" w:rsidRDefault="008B2DF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af-ZA"/>
        </w:rPr>
      </w:pPr>
      <w:r w:rsidRPr="00390466">
        <w:rPr>
          <w:bCs/>
          <w:sz w:val="26"/>
          <w:szCs w:val="26"/>
          <w:lang w:val="af-ZA"/>
        </w:rPr>
        <w:t>Đánh giá tác động của việc phân quyền, phân cấp đối với nội dung này: Đây là vấn đề cụ thể thuộc trách nhiệm của Bộ trưởng, Thủ trưởng cơ quan ngang bộ với tư cách Thành viên Chính phủ. Theo đó, việc phân quyền thủ tục này là phù hợp với chủ trương đẩy mạnh phân cấp, phân quyền, tạo thuận lợi cho thương nhân trong thực hiện TTHC, đảm bảo công tác quản lý của Bộ, ngành. Không phát sinh thêm chi phí cho doanh nghiệp.</w:t>
      </w:r>
    </w:p>
    <w:p w14:paraId="6525CD0A" w14:textId="77777777" w:rsidR="00015D8A" w:rsidRPr="00390466" w:rsidRDefault="008B2DF0"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es-ES"/>
        </w:rPr>
        <w:t>Do đó, đ</w:t>
      </w:r>
      <w:r w:rsidRPr="00390466">
        <w:rPr>
          <w:bCs/>
          <w:sz w:val="26"/>
          <w:szCs w:val="26"/>
          <w:lang w:val="es-ES"/>
        </w:rPr>
        <w:t>ề xuất sửa đổi, bổ sung khoản 3 Điều 51 Luật Quản lý ngoại thương để tiếp tục phân cấp cấp phép quá cảnh hàng hóa như đã được quy định tại Nghị định số 146/2025/NĐ-CP. Đồng thời để đảm bảo tuân thủ quy định tại Điều 32 của Luật Tổ chức Chính phủ</w:t>
      </w:r>
      <w:r w:rsidR="00B47A03" w:rsidRPr="00390466">
        <w:rPr>
          <w:bCs/>
          <w:sz w:val="26"/>
          <w:szCs w:val="26"/>
          <w:lang w:val="es-ES"/>
        </w:rPr>
        <w:t>.</w:t>
      </w:r>
    </w:p>
    <w:p w14:paraId="7637E859" w14:textId="77777777" w:rsidR="00F60D09" w:rsidRPr="00734E77" w:rsidRDefault="008D0558" w:rsidP="00C32C8B">
      <w:pPr>
        <w:pStyle w:val="Heading2"/>
        <w:spacing w:before="120" w:after="120" w:line="340" w:lineRule="exact"/>
        <w:ind w:firstLine="709"/>
        <w:rPr>
          <w:rFonts w:ascii="Times New Roman" w:hAnsi="Times New Roman" w:cs="Times New Roman"/>
          <w:i w:val="0"/>
          <w:sz w:val="26"/>
          <w:szCs w:val="26"/>
          <w:lang w:val="es-ES"/>
        </w:rPr>
      </w:pPr>
      <w:r w:rsidRPr="00390466" w:rsidDel="008D0558">
        <w:rPr>
          <w:rFonts w:ascii="Times New Roman" w:hAnsi="Times New Roman" w:cs="Times New Roman"/>
          <w:bCs w:val="0"/>
          <w:sz w:val="26"/>
          <w:szCs w:val="26"/>
          <w:lang w:val="es-ES"/>
        </w:rPr>
        <w:t xml:space="preserve"> </w:t>
      </w:r>
      <w:r w:rsidR="008324CB" w:rsidRPr="00734E77">
        <w:rPr>
          <w:rFonts w:ascii="Times New Roman" w:hAnsi="Times New Roman" w:cs="Times New Roman"/>
          <w:i w:val="0"/>
          <w:sz w:val="26"/>
          <w:szCs w:val="26"/>
          <w:lang w:val="es-ES"/>
        </w:rPr>
        <w:t>(</w:t>
      </w:r>
      <w:r w:rsidR="00955F93" w:rsidRPr="00734E77">
        <w:rPr>
          <w:rFonts w:ascii="Times New Roman" w:hAnsi="Times New Roman" w:cs="Times New Roman"/>
          <w:i w:val="0"/>
          <w:sz w:val="26"/>
          <w:szCs w:val="26"/>
          <w:lang w:val="es-ES"/>
        </w:rPr>
        <w:t>3</w:t>
      </w:r>
      <w:r w:rsidR="008324CB" w:rsidRPr="00734E77">
        <w:rPr>
          <w:rFonts w:ascii="Times New Roman" w:hAnsi="Times New Roman" w:cs="Times New Roman"/>
          <w:i w:val="0"/>
          <w:sz w:val="26"/>
          <w:szCs w:val="26"/>
          <w:lang w:val="es-ES"/>
        </w:rPr>
        <w:t xml:space="preserve">) </w:t>
      </w:r>
      <w:r w:rsidR="00F60D09" w:rsidRPr="00734E77">
        <w:rPr>
          <w:rFonts w:ascii="Times New Roman" w:hAnsi="Times New Roman" w:cs="Times New Roman"/>
          <w:i w:val="0"/>
          <w:sz w:val="26"/>
          <w:szCs w:val="26"/>
          <w:lang w:val="es-ES"/>
        </w:rPr>
        <w:t>Luật Bảo vệ người tiêu dùng</w:t>
      </w:r>
    </w:p>
    <w:p w14:paraId="59D997DD" w14:textId="77777777" w:rsidR="00F516C3" w:rsidRPr="00734E77" w:rsidRDefault="00862520" w:rsidP="00C32C8B">
      <w:pPr>
        <w:spacing w:before="120" w:after="120" w:line="340" w:lineRule="exact"/>
        <w:ind w:firstLine="709"/>
        <w:jc w:val="both"/>
        <w:rPr>
          <w:sz w:val="26"/>
          <w:szCs w:val="26"/>
          <w:lang w:val="es-ES"/>
        </w:rPr>
      </w:pPr>
      <w:r w:rsidRPr="00734E77">
        <w:rPr>
          <w:sz w:val="26"/>
          <w:szCs w:val="26"/>
          <w:lang w:val="es-ES"/>
        </w:rPr>
        <w:t>Bên cạnh đó, nguồn lực tại các địa phương để thực hiện các nhiệm vụ còn chưa được đảm bảo. Mặc dù các văn bản hướng dẫn đã được ban hành đầy đủ, nhưng một số địa phương thiếu nhân sự chuyên môn, cơ sở vật chất và thiết bị cần thiết để triển khai hiệu quả công tác phân cấp, phân quyền.</w:t>
      </w:r>
    </w:p>
    <w:p w14:paraId="0BA3EB1B" w14:textId="77777777" w:rsidR="00BB454A" w:rsidRPr="00390466" w:rsidRDefault="00F516C3"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jc w:val="both"/>
        <w:rPr>
          <w:b/>
          <w:bCs/>
          <w:iCs/>
          <w:sz w:val="26"/>
          <w:szCs w:val="26"/>
          <w:lang w:val="es-ES"/>
        </w:rPr>
      </w:pPr>
      <w:r w:rsidRPr="00390466">
        <w:rPr>
          <w:b/>
          <w:bCs/>
          <w:iCs/>
          <w:sz w:val="26"/>
          <w:szCs w:val="26"/>
          <w:lang w:val="es-ES"/>
        </w:rPr>
        <w:tab/>
      </w:r>
      <w:r w:rsidR="00BB454A" w:rsidRPr="00390466">
        <w:rPr>
          <w:sz w:val="26"/>
          <w:szCs w:val="26"/>
          <w:lang w:val="vi-VN"/>
        </w:rPr>
        <w:t>- Một số nhiệm vụ phân cấp, phân quyền còn mới đối với một số địa phương, đặc biệt trong bối cảnh nguồn lực và năng lực của địa phương còn hạn chế và khối lượng nhiệm vụ tăng đột biến.</w:t>
      </w:r>
    </w:p>
    <w:p w14:paraId="2A7F1AEA" w14:textId="77777777" w:rsidR="00BB454A" w:rsidRPr="00390466" w:rsidRDefault="00BB454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390466">
        <w:rPr>
          <w:sz w:val="26"/>
          <w:szCs w:val="26"/>
          <w:lang w:val="vi-VN"/>
        </w:rPr>
        <w:t>- Việc điều chỉnh, bổ sung nhiều văn bản quy phạm pháp luật trong thời gian ngắn gây khó khăn, lúng túng cho các cán bộ trong quá trình tham chiếu để áp dụng.</w:t>
      </w:r>
    </w:p>
    <w:p w14:paraId="69384E02" w14:textId="77777777" w:rsidR="002C7A33" w:rsidRPr="00390466" w:rsidRDefault="00BB454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lastRenderedPageBreak/>
        <w:t>- Thực tiễn thực thi quy định về bảo vệ thông tin của người tiêu dùng còn nhiều cách hiểu, cách làm khác nhau, tạo ra sự không thống nhất trong triển khai. Cụ thể: về quy định thể hiện sự đồng ý của người tiêu dùng đối với các phạm vi thu thập, mục đích sử dụng thông tin của người tiêu dùng còn chưa rõ ràng, đầy đủ, có thể tiềm ẩn nguy cơ bỏ lọt nội dung bảo vệ thông tin của người tiêu dùng.</w:t>
      </w:r>
    </w:p>
    <w:p w14:paraId="30159C1D" w14:textId="77777777" w:rsidR="00BB288D" w:rsidRPr="00390466" w:rsidRDefault="00F516C3"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734E77">
        <w:rPr>
          <w:sz w:val="26"/>
          <w:szCs w:val="26"/>
          <w:lang w:val="vi-VN"/>
        </w:rPr>
        <w:t>Nguyên nhân do s</w:t>
      </w:r>
      <w:r w:rsidR="00BB288D" w:rsidRPr="00390466">
        <w:rPr>
          <w:sz w:val="26"/>
          <w:szCs w:val="26"/>
          <w:lang w:val="vi-VN"/>
        </w:rPr>
        <w:t>ố lượng nội dung, văn bản pháp luật phát sinh nhiều trong thời gian ngắn; khối lượng công việc tăng đột biến tác động không nhỏ tới công tác nắm bắt và thực thi các quy định pháp luật.</w:t>
      </w:r>
    </w:p>
    <w:p w14:paraId="35D68DBA" w14:textId="77777777" w:rsidR="00976390" w:rsidRPr="00976390" w:rsidRDefault="00BB288D"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sz w:val="26"/>
          <w:szCs w:val="26"/>
          <w:lang w:val="vi-VN"/>
        </w:rPr>
        <w:t>Nhận thức và ý thức tuân thủ quy định về bảo vệ thông tin của người tiêu dùng tại doanh nghiệp còn hạn chế, còn mang tính hình thức.</w:t>
      </w:r>
    </w:p>
    <w:p w14:paraId="12A58BB2" w14:textId="2DB5E31D" w:rsidR="00196875" w:rsidRPr="00976390" w:rsidRDefault="00242769"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976390">
        <w:rPr>
          <w:b/>
          <w:bCs/>
          <w:iCs/>
          <w:sz w:val="26"/>
          <w:szCs w:val="26"/>
          <w:lang w:val="es-ES"/>
        </w:rPr>
        <w:t>4. Xác định những vấn đề mới phát sinh trong thực tiễn</w:t>
      </w:r>
    </w:p>
    <w:p w14:paraId="73ECD7CB" w14:textId="77777777" w:rsidR="00B65A16" w:rsidRPr="00390466" w:rsidRDefault="0019687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jc w:val="both"/>
        <w:rPr>
          <w:bCs/>
          <w:sz w:val="26"/>
          <w:szCs w:val="26"/>
          <w:lang w:val="es-ES"/>
        </w:rPr>
      </w:pPr>
      <w:r w:rsidRPr="00734E77">
        <w:rPr>
          <w:sz w:val="26"/>
          <w:szCs w:val="26"/>
          <w:lang w:val="es-ES"/>
        </w:rPr>
        <w:tab/>
        <w:t>Về Luật Bảo vệ người tiêu dung, v</w:t>
      </w:r>
      <w:r w:rsidR="00B65A16" w:rsidRPr="00390466">
        <w:rPr>
          <w:sz w:val="26"/>
          <w:szCs w:val="26"/>
          <w:lang w:val="vi-VN"/>
        </w:rPr>
        <w:t>iệc thu thập và sử dụng thông tin của người tiêu dùng trong các giao dịch số đang ngày càng trở thành một vấn đề nhạy cảm, khi người tiêu dùng chưa hoàn toàn kiểm soát được các mục đích và phạm vi sử dụng thông tin của người tiêu dùng của mình. Thêm vào đó, các hành vi gian lận, lừa đảo trong môi trường thương mại điện tử cũng làm gia tăng các khiếu nại liên quan đến quyền lợi người tiêu dùng. Các vấn đề này đòi hỏi sự điều chỉnh kịp thời trong các quy định pháp lý để phù hợp với xu thế phát triển của công nghệ và nhu cầu bảo vệ quyền lợi người tiêu dùng.</w:t>
      </w:r>
    </w:p>
    <w:p w14:paraId="601F866C" w14:textId="77777777" w:rsidR="00242769" w:rsidRPr="00734E77" w:rsidRDefault="00242769" w:rsidP="00976390">
      <w:pPr>
        <w:pStyle w:val="Heading2"/>
        <w:spacing w:before="120" w:after="120" w:line="340" w:lineRule="exact"/>
        <w:ind w:firstLine="709"/>
        <w:jc w:val="both"/>
        <w:rPr>
          <w:rFonts w:ascii="Times New Roman" w:hAnsi="Times New Roman" w:cs="Times New Roman"/>
          <w:i w:val="0"/>
          <w:sz w:val="26"/>
          <w:szCs w:val="26"/>
          <w:lang w:val="es-ES"/>
        </w:rPr>
      </w:pPr>
      <w:r w:rsidRPr="00734E77">
        <w:rPr>
          <w:rFonts w:ascii="Times New Roman" w:hAnsi="Times New Roman" w:cs="Times New Roman"/>
          <w:i w:val="0"/>
          <w:sz w:val="26"/>
          <w:szCs w:val="26"/>
          <w:lang w:val="es-ES"/>
        </w:rPr>
        <w:t>5. Những nội dung</w:t>
      </w:r>
      <w:r w:rsidR="00D31F11" w:rsidRPr="00734E77">
        <w:rPr>
          <w:rFonts w:ascii="Times New Roman" w:hAnsi="Times New Roman" w:cs="Times New Roman"/>
          <w:i w:val="0"/>
          <w:sz w:val="26"/>
          <w:szCs w:val="26"/>
          <w:lang w:val="es-ES"/>
        </w:rPr>
        <w:t xml:space="preserve"> phân </w:t>
      </w:r>
      <w:r w:rsidR="008D0558" w:rsidRPr="00734E77">
        <w:rPr>
          <w:rFonts w:ascii="Times New Roman" w:hAnsi="Times New Roman" w:cs="Times New Roman"/>
          <w:i w:val="0"/>
          <w:sz w:val="26"/>
          <w:szCs w:val="26"/>
          <w:lang w:val="es-ES"/>
        </w:rPr>
        <w:t xml:space="preserve">quyền </w:t>
      </w:r>
      <w:r w:rsidR="00D31F11" w:rsidRPr="00734E77">
        <w:rPr>
          <w:rFonts w:ascii="Times New Roman" w:hAnsi="Times New Roman" w:cs="Times New Roman"/>
          <w:i w:val="0"/>
          <w:sz w:val="26"/>
          <w:szCs w:val="26"/>
          <w:lang w:val="es-ES"/>
        </w:rPr>
        <w:t>bổ sung</w:t>
      </w:r>
      <w:r w:rsidR="008D0558" w:rsidRPr="00734E77">
        <w:rPr>
          <w:rFonts w:ascii="Times New Roman" w:hAnsi="Times New Roman" w:cs="Times New Roman"/>
          <w:i w:val="0"/>
          <w:sz w:val="26"/>
          <w:szCs w:val="26"/>
          <w:lang w:val="es-ES"/>
        </w:rPr>
        <w:t xml:space="preserve"> so với quy định tại Nghị định số 146/2025/NĐ-CP</w:t>
      </w:r>
    </w:p>
    <w:p w14:paraId="3474CADB" w14:textId="32378D7B" w:rsidR="008D0558" w:rsidRPr="00390466" w:rsidRDefault="008D0558" w:rsidP="00C32C8B">
      <w:pPr>
        <w:widowControl w:val="0"/>
        <w:pBdr>
          <w:top w:val="dotted" w:sz="4" w:space="0" w:color="FFFFFF"/>
          <w:left w:val="dotted" w:sz="4" w:space="0" w:color="FFFFFF"/>
          <w:bottom w:val="dotted" w:sz="4" w:space="1"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Sửa đổi, bổ sung khoản 2 Điều 51 Luật Quản lý ngoại thương để phân quyền cấp phép gia công hàng hóa thuộc diện xuất khẩu, nhập khẩu theo giấy phép từ Bộ Công Thương sang Ủy ban nhân dân cấp tỉnh:</w:t>
      </w:r>
    </w:p>
    <w:p w14:paraId="7F97036E" w14:textId="77777777" w:rsidR="008D0558" w:rsidRPr="00390466" w:rsidRDefault="008D055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390466">
        <w:rPr>
          <w:bCs/>
          <w:sz w:val="26"/>
          <w:szCs w:val="26"/>
          <w:lang w:val="es-ES"/>
        </w:rPr>
        <w:t>Việc đề xuất phân quyền nêu trên yêu cầu phải sửa đổi, bổ sung các văn bản quy phạm pháp luật để đảm bảo cơ sở pháp lý và hướng dẫn thực hiện, đồng thời cần hoàn thiện cơ chế giám sát để tránh buông lỏng quản lý, cụ thể sửa đổi, bổ sung quy định tại Nghị định số 69/2018/NĐ-CP về thủ tục cấp phép gia công hàng hóa và bổ sng quy định kiểm tra, giám sát cơ quan được phân quyền quản lý... Ủy ban nhân dân tỉnh tăng trách nhiệm quản lý, khối lượng công việc tăng, theo đó phải tăng nguồn lực và phải nâng cao năng lực của công chức, đảm bảo cở sở, vật chất kỹ thuật để triển khai thực hiện.</w:t>
      </w:r>
    </w:p>
    <w:p w14:paraId="5F6B84ED" w14:textId="77777777" w:rsidR="008D0558" w:rsidRPr="00390466" w:rsidRDefault="008D055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jc w:val="both"/>
        <w:rPr>
          <w:bCs/>
          <w:sz w:val="26"/>
          <w:szCs w:val="26"/>
          <w:lang w:val="es-ES"/>
        </w:rPr>
      </w:pPr>
      <w:r w:rsidRPr="00390466">
        <w:rPr>
          <w:bCs/>
          <w:sz w:val="26"/>
          <w:szCs w:val="26"/>
          <w:lang w:val="es-ES"/>
        </w:rPr>
        <w:tab/>
        <w:t>Tuy nhiên, qua theo dõi tình hình thực hiện, đa số doanh nghiệp Việt Nam thực hiện gia công hàng hóa không diện quản lý theo giấy phép (như gia công sản phẩm dệt may, da giày,…) hoặc gia công hàng hóa thuộc diện quản lý theo điều kiện (gia công sản phẩm thuốc lá, dược phẩm,…) Các trường hợp gia công hàng hóa thuộc diện quản lý theo giấy phép xuất khẩu, nhập khẩu trên thực tế chưa phát sinh từ trước đến nay. Mặc dù vậy, do đây là các mặt hàng cần quản lý, việc duy trì quy định cơ quan có thẩm quyền cấp phép trước khi thương nhân thực hiện gia công hàng hóa là cần thiết.</w:t>
      </w:r>
    </w:p>
    <w:p w14:paraId="70D1EFA7" w14:textId="77777777" w:rsidR="00976390" w:rsidRDefault="008D0558"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sz w:val="26"/>
          <w:szCs w:val="26"/>
          <w:lang w:val="es-ES"/>
        </w:rPr>
        <w:lastRenderedPageBreak/>
        <w:t>Việc kiểm tra, giám sát sẽ được Bộ Công Thương, các Bộ chuyên ngành phối hợp kiểm tra, giám sát định kỳ hoặc đột xuất, tương tự như đối với thủ tục đã phân cấp khác.</w:t>
      </w:r>
    </w:p>
    <w:p w14:paraId="261C9442" w14:textId="77777777" w:rsidR="00976390" w:rsidRDefault="008D0558"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es-ES"/>
        </w:rPr>
        <w:t>Do đó, đ</w:t>
      </w:r>
      <w:r w:rsidRPr="00390466">
        <w:rPr>
          <w:bCs/>
          <w:sz w:val="26"/>
          <w:szCs w:val="26"/>
          <w:lang w:val="es-ES"/>
        </w:rPr>
        <w:t>ề xuất sửa đổi, bổ sung khoản 3 Điều 51 Luật Quản lý ngoại thương để tiếp tục phân cấp cấp phép quá cảnh hàng hóa như đã được quy định tại Nghị định số 146/2025/NĐ-CP. Đồng thời để đảm bảo tuân thủ quy định tại Điều 32 của Luật Tổ chức Chính phủ; đề xuất sửa đổi, bổ sung khoản 2 Điều 51 Luật Quản lý ngoại thương để phân quyền cấp phép gia công hàng hóa thuộc diện xuất khẩu, nhập khẩu theo giấy phép từ Bộ Công Thương sang Ủy ban nhân dân cấp tỉnh.</w:t>
      </w:r>
    </w:p>
    <w:p w14:paraId="0C1213DE" w14:textId="77777777" w:rsidR="00976390" w:rsidRDefault="00242769"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sz w:val="26"/>
          <w:szCs w:val="26"/>
          <w:lang w:val="es-ES"/>
        </w:rPr>
      </w:pPr>
      <w:r w:rsidRPr="00976390">
        <w:rPr>
          <w:b/>
          <w:bCs/>
          <w:sz w:val="26"/>
          <w:szCs w:val="26"/>
          <w:lang w:val="es-ES"/>
        </w:rPr>
        <w:t>III. ĐỀ XUẤT, KIẾN NGHỊ</w:t>
      </w:r>
    </w:p>
    <w:p w14:paraId="5189D228" w14:textId="3FFDF0F7" w:rsidR="00065540" w:rsidRPr="00976390" w:rsidRDefault="00B575D0"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976390">
        <w:rPr>
          <w:b/>
          <w:bCs/>
          <w:iCs/>
          <w:sz w:val="26"/>
          <w:szCs w:val="26"/>
          <w:lang w:val="es-ES"/>
        </w:rPr>
        <w:t>(</w:t>
      </w:r>
      <w:r w:rsidR="004414FC" w:rsidRPr="00976390">
        <w:rPr>
          <w:b/>
          <w:bCs/>
          <w:iCs/>
          <w:sz w:val="26"/>
          <w:szCs w:val="26"/>
          <w:lang w:val="es-ES"/>
        </w:rPr>
        <w:t>1</w:t>
      </w:r>
      <w:r w:rsidRPr="00976390">
        <w:rPr>
          <w:b/>
          <w:bCs/>
          <w:iCs/>
          <w:sz w:val="26"/>
          <w:szCs w:val="26"/>
          <w:lang w:val="es-ES"/>
        </w:rPr>
        <w:t>)</w:t>
      </w:r>
      <w:r w:rsidR="004414FC" w:rsidRPr="00976390">
        <w:rPr>
          <w:b/>
          <w:bCs/>
          <w:iCs/>
          <w:sz w:val="26"/>
          <w:szCs w:val="26"/>
          <w:lang w:val="es-ES"/>
        </w:rPr>
        <w:t xml:space="preserve"> Luật Thương mại</w:t>
      </w:r>
    </w:p>
    <w:p w14:paraId="2F5019FB" w14:textId="77777777" w:rsidR="009B090D" w:rsidRPr="00734E77" w:rsidRDefault="003D487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734E77">
        <w:rPr>
          <w:bCs/>
          <w:sz w:val="26"/>
          <w:szCs w:val="26"/>
          <w:lang w:val="es-ES"/>
        </w:rPr>
        <w:tab/>
      </w:r>
      <w:r w:rsidR="009B090D" w:rsidRPr="00734E77">
        <w:rPr>
          <w:bCs/>
          <w:sz w:val="26"/>
          <w:szCs w:val="26"/>
          <w:lang w:val="es-ES"/>
        </w:rPr>
        <w:t xml:space="preserve">- Đề xuất </w:t>
      </w:r>
      <w:r w:rsidR="009B090D" w:rsidRPr="00734E77">
        <w:rPr>
          <w:bCs/>
          <w:iCs/>
          <w:sz w:val="26"/>
          <w:szCs w:val="26"/>
          <w:lang w:val="es-ES"/>
        </w:rPr>
        <w:t>phân quyền</w:t>
      </w:r>
      <w:r w:rsidR="00004D48" w:rsidRPr="00734E77">
        <w:rPr>
          <w:bCs/>
          <w:iCs/>
          <w:sz w:val="26"/>
          <w:szCs w:val="26"/>
          <w:lang w:val="es-ES"/>
        </w:rPr>
        <w:t xml:space="preserve"> thẩm quyền</w:t>
      </w:r>
      <w:r w:rsidR="00055B98" w:rsidRPr="00734E77">
        <w:rPr>
          <w:bCs/>
          <w:iCs/>
          <w:sz w:val="26"/>
          <w:szCs w:val="26"/>
          <w:lang w:val="es-ES"/>
        </w:rPr>
        <w:t xml:space="preserve"> </w:t>
      </w:r>
      <w:r w:rsidR="00607AB8" w:rsidRPr="00734E77">
        <w:rPr>
          <w:bCs/>
          <w:iCs/>
          <w:sz w:val="26"/>
          <w:szCs w:val="26"/>
          <w:lang w:val="es-ES"/>
        </w:rPr>
        <w:t xml:space="preserve">về </w:t>
      </w:r>
      <w:r w:rsidR="00055B98" w:rsidRPr="00734E77">
        <w:rPr>
          <w:bCs/>
          <w:iCs/>
          <w:sz w:val="26"/>
          <w:szCs w:val="26"/>
          <w:lang w:val="es-ES"/>
        </w:rPr>
        <w:t>quy</w:t>
      </w:r>
      <w:r w:rsidR="009B090D" w:rsidRPr="00734E77">
        <w:rPr>
          <w:bCs/>
          <w:sz w:val="26"/>
          <w:szCs w:val="26"/>
          <w:lang w:val="es-ES"/>
        </w:rPr>
        <w:t xml:space="preserve"> định cụ thể hạn mức tối đa về giá trị của hàng hóa, dịch vụ dùng để khuyến mại, mức giảm giá tối đa đối với hàng hóa, dịch vụ được khuyến mại mà thương nhân được thực hiện trong hoạt động khuyến mại</w:t>
      </w:r>
      <w:r w:rsidR="00343764" w:rsidRPr="00734E77">
        <w:rPr>
          <w:bCs/>
          <w:sz w:val="26"/>
          <w:szCs w:val="26"/>
          <w:lang w:val="es-ES"/>
        </w:rPr>
        <w:t xml:space="preserve"> tại khoản 4 Điều 94 Luật Thương mại</w:t>
      </w:r>
      <w:r w:rsidR="00926362" w:rsidRPr="00734E77">
        <w:rPr>
          <w:bCs/>
          <w:sz w:val="26"/>
          <w:szCs w:val="26"/>
          <w:lang w:val="es-ES"/>
        </w:rPr>
        <w:t>.</w:t>
      </w:r>
    </w:p>
    <w:p w14:paraId="2F0176AB" w14:textId="77777777" w:rsidR="001E545A" w:rsidRPr="00734E77" w:rsidRDefault="001A7D0C"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734E77">
        <w:rPr>
          <w:bCs/>
          <w:sz w:val="26"/>
          <w:szCs w:val="26"/>
          <w:lang w:val="es-ES"/>
        </w:rPr>
        <w:tab/>
        <w:t>- Đề xuất phân quyền thẩm quyền về chấp thuận đăng ký của thương nhân kinh doanh dịch vụ hội chợ, triển lãm thương mại cho thương nhân khác tham gia hội chợ, triển lãm thương mại ở nước ngoài tại khoản 2 Điều 133 Luật Thương mại</w:t>
      </w:r>
      <w:r w:rsidR="008E38BA" w:rsidRPr="00734E77">
        <w:rPr>
          <w:bCs/>
          <w:sz w:val="26"/>
          <w:szCs w:val="26"/>
          <w:lang w:val="es-ES"/>
        </w:rPr>
        <w:t>.</w:t>
      </w:r>
    </w:p>
    <w:p w14:paraId="663258B5" w14:textId="77777777" w:rsidR="003223A3" w:rsidRPr="00734E77" w:rsidRDefault="00B06DF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390466">
        <w:rPr>
          <w:bCs/>
          <w:sz w:val="26"/>
          <w:szCs w:val="26"/>
          <w:lang w:val="es-ES"/>
        </w:rPr>
        <w:t>- Đề xuất sửa đổi, bổ sung khoản 2 Điều 135 Luật Thương mại theo hướng phân quyền chấp thuận hàng hóa, dịch vụ thuộc diện cấm xuất khẩu được tham gia hội chợ, triển lãm thương mại ở nước ngoài từ Thủ tướng Chính phủ sang Bộ, cơ quan ngang bộ có thẩm quyền quản lý như đã được quy định tại Nghị định số 146/2025/NĐ-CP.</w:t>
      </w:r>
    </w:p>
    <w:p w14:paraId="348208BF" w14:textId="77777777" w:rsidR="00FF4943" w:rsidRPr="00734E77" w:rsidRDefault="00B06DF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390466">
        <w:rPr>
          <w:bCs/>
          <w:sz w:val="26"/>
          <w:szCs w:val="26"/>
          <w:lang w:val="es-ES"/>
        </w:rPr>
        <w:t>- Đề xuất sửa đổi, bổ sung khoản 2 Điều 137 Luật Thương mại theo hướng phân quyền nhiệm vụ, quyền hạn của Thủ tướng Chính phủ trong việc chấp thuận việc bán, tặng hàng hóa thuộc diện cấm xuất khẩu nhưng đã được tạm xuất khẩu để tham gia hội chợ, triển lãm thương mại ở nước ngoài do Bộ, cơ quan ngang Bộ có thẩm quyền quản lý thực hiện.</w:t>
      </w:r>
    </w:p>
    <w:p w14:paraId="7B965DED" w14:textId="77777777" w:rsidR="00D74188" w:rsidRPr="00734E77" w:rsidRDefault="00FF4943"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734E77">
        <w:rPr>
          <w:bCs/>
          <w:sz w:val="26"/>
          <w:szCs w:val="26"/>
          <w:lang w:val="es-ES"/>
        </w:rPr>
        <w:t>- Đề xuất bãi bỏ các quy định về hàng hóa, dịch vụ cấm kinh doanh, kinh doanh có điều kiện</w:t>
      </w:r>
      <w:r w:rsidR="004D51EC" w:rsidRPr="00734E77">
        <w:rPr>
          <w:bCs/>
          <w:sz w:val="26"/>
          <w:szCs w:val="26"/>
          <w:lang w:val="es-ES"/>
        </w:rPr>
        <w:t>; “h</w:t>
      </w:r>
      <w:r w:rsidR="003020DD" w:rsidRPr="00734E77">
        <w:rPr>
          <w:bCs/>
          <w:sz w:val="26"/>
          <w:szCs w:val="26"/>
          <w:lang w:val="es-ES"/>
        </w:rPr>
        <w:t>à</w:t>
      </w:r>
      <w:r w:rsidR="004D51EC" w:rsidRPr="00734E77">
        <w:rPr>
          <w:bCs/>
          <w:sz w:val="26"/>
          <w:szCs w:val="26"/>
          <w:lang w:val="es-ES"/>
        </w:rPr>
        <w:t>ng hóa, dịch vụ hạn chế kinh doanh”</w:t>
      </w:r>
      <w:r w:rsidR="001F0752" w:rsidRPr="00734E77">
        <w:rPr>
          <w:bCs/>
          <w:sz w:val="26"/>
          <w:szCs w:val="26"/>
          <w:lang w:val="es-ES"/>
        </w:rPr>
        <w:t xml:space="preserve"> để phù hợp với Luật Đầu tư</w:t>
      </w:r>
      <w:r w:rsidR="00D74188" w:rsidRPr="00734E77">
        <w:rPr>
          <w:bCs/>
          <w:sz w:val="26"/>
          <w:szCs w:val="26"/>
          <w:lang w:val="es-ES"/>
        </w:rPr>
        <w:t>.</w:t>
      </w:r>
    </w:p>
    <w:p w14:paraId="4981E07C" w14:textId="77777777" w:rsidR="00976390" w:rsidRDefault="00D74188"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es-ES"/>
        </w:rPr>
      </w:pPr>
      <w:r w:rsidRPr="00734E77">
        <w:rPr>
          <w:bCs/>
          <w:sz w:val="26"/>
          <w:szCs w:val="26"/>
          <w:lang w:val="es-ES"/>
        </w:rPr>
        <w:t xml:space="preserve">- Đề xuất </w:t>
      </w:r>
      <w:r w:rsidR="00AA5ABB" w:rsidRPr="00734E77">
        <w:rPr>
          <w:bCs/>
          <w:sz w:val="26"/>
          <w:szCs w:val="26"/>
          <w:lang w:val="es-ES"/>
        </w:rPr>
        <w:t>sửa đổi</w:t>
      </w:r>
      <w:r w:rsidRPr="00734E77">
        <w:rPr>
          <w:bCs/>
          <w:sz w:val="26"/>
          <w:szCs w:val="26"/>
          <w:lang w:val="es-ES"/>
        </w:rPr>
        <w:t xml:space="preserve"> các quy định về độc quyền nhà nước</w:t>
      </w:r>
      <w:r w:rsidR="001F63F9" w:rsidRPr="00734E77">
        <w:rPr>
          <w:bCs/>
          <w:sz w:val="26"/>
          <w:szCs w:val="26"/>
          <w:lang w:val="es-ES"/>
        </w:rPr>
        <w:t>.</w:t>
      </w:r>
    </w:p>
    <w:p w14:paraId="1CDA8260" w14:textId="4D0EBD52" w:rsidR="001F63F9" w:rsidRPr="00976390" w:rsidRDefault="00B575D0"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iCs/>
          <w:sz w:val="26"/>
          <w:szCs w:val="26"/>
          <w:lang w:val="es-ES"/>
        </w:rPr>
      </w:pPr>
      <w:r w:rsidRPr="00976390">
        <w:rPr>
          <w:b/>
          <w:bCs/>
          <w:iCs/>
          <w:sz w:val="26"/>
          <w:szCs w:val="26"/>
          <w:lang w:val="es-ES"/>
        </w:rPr>
        <w:t>(2)</w:t>
      </w:r>
      <w:r w:rsidR="004E63F5" w:rsidRPr="00976390">
        <w:rPr>
          <w:b/>
          <w:bCs/>
          <w:iCs/>
          <w:sz w:val="26"/>
          <w:szCs w:val="26"/>
          <w:lang w:val="es-ES"/>
        </w:rPr>
        <w:t xml:space="preserve"> Luật Quản lý ngoại thương</w:t>
      </w:r>
    </w:p>
    <w:p w14:paraId="05C8688E" w14:textId="77777777" w:rsidR="00680152" w:rsidRPr="00734E77" w:rsidRDefault="00960437"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734E77">
        <w:rPr>
          <w:b/>
          <w:bCs/>
          <w:sz w:val="26"/>
          <w:szCs w:val="26"/>
          <w:lang w:val="es-ES"/>
        </w:rPr>
        <w:t>a</w:t>
      </w:r>
      <w:r w:rsidR="004353E2" w:rsidRPr="00734E77">
        <w:rPr>
          <w:b/>
          <w:bCs/>
          <w:sz w:val="26"/>
          <w:szCs w:val="26"/>
          <w:lang w:val="es-ES"/>
        </w:rPr>
        <w:t>.</w:t>
      </w:r>
      <w:r w:rsidR="00065540" w:rsidRPr="00734E77">
        <w:rPr>
          <w:sz w:val="26"/>
          <w:szCs w:val="26"/>
          <w:lang w:val="es-ES"/>
        </w:rPr>
        <w:t xml:space="preserve"> Hoàn thiện các quy định thực hiện phân quyền, phân cấp tại Luật Quản lý ngoại thương bao gồm cấp phép nhập khẩu hàng hóa thuộc danh mục cấm trong một số trường hợp; Giấy chứng nhận xuất xứ hàng hóa và văn bản chấp thuận cho thương nhân tự chứng nhận xuất xứ hàng hóa; cấp phép quá cảnh hàng hóa và cấp phép gia công hàng hóa</w:t>
      </w:r>
      <w:r w:rsidR="004353E2" w:rsidRPr="00734E77">
        <w:rPr>
          <w:sz w:val="26"/>
          <w:szCs w:val="26"/>
          <w:lang w:val="es-ES"/>
        </w:rPr>
        <w:t>:</w:t>
      </w:r>
    </w:p>
    <w:p w14:paraId="745FD498" w14:textId="77777777" w:rsidR="00EA745E" w:rsidRPr="00734E77" w:rsidRDefault="00065540"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734E77">
        <w:rPr>
          <w:sz w:val="26"/>
          <w:szCs w:val="26"/>
          <w:lang w:val="es-ES"/>
        </w:rPr>
        <w:t xml:space="preserve">- Đề xuất sửa đổi, bổ sung </w:t>
      </w:r>
      <w:r w:rsidRPr="00390466">
        <w:rPr>
          <w:bCs/>
          <w:sz w:val="26"/>
          <w:szCs w:val="26"/>
          <w:lang w:val="es-ES"/>
        </w:rPr>
        <w:t xml:space="preserve">khoản 2 Điều 10 Luật Quản lý ngoại thương để tiếp tục phân quyền cấp phép </w:t>
      </w:r>
      <w:r w:rsidRPr="00734E77">
        <w:rPr>
          <w:sz w:val="26"/>
          <w:szCs w:val="26"/>
          <w:lang w:val="es-ES"/>
        </w:rPr>
        <w:t xml:space="preserve">nhập khẩu hàng hóa thuộc danh mục cấm xuất khẩu, cấm nhập </w:t>
      </w:r>
      <w:r w:rsidRPr="00734E77">
        <w:rPr>
          <w:sz w:val="26"/>
          <w:szCs w:val="26"/>
          <w:lang w:val="es-ES"/>
        </w:rPr>
        <w:lastRenderedPageBreak/>
        <w:t>khẩu trong một số trường hợp</w:t>
      </w:r>
      <w:r w:rsidRPr="00390466">
        <w:rPr>
          <w:bCs/>
          <w:sz w:val="26"/>
          <w:szCs w:val="26"/>
          <w:lang w:val="es-ES"/>
        </w:rPr>
        <w:t xml:space="preserve"> như đã được quy định tại Nghị định số 146/2025/NĐ-CP.</w:t>
      </w:r>
    </w:p>
    <w:p w14:paraId="1B6BB03A" w14:textId="77777777" w:rsidR="00EA745E" w:rsidRPr="00390466" w:rsidRDefault="00065540"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 xml:space="preserve">- </w:t>
      </w:r>
      <w:r w:rsidRPr="00734E77">
        <w:rPr>
          <w:sz w:val="26"/>
          <w:szCs w:val="26"/>
          <w:lang w:val="es-ES"/>
        </w:rPr>
        <w:t xml:space="preserve">Đề xuất sửa đổi, bổ sung Điều 34 Luật Quản lý ngoại thương về chứng nhận xuất xứ hàng hóa theo hướng </w:t>
      </w:r>
      <w:r w:rsidRPr="00390466">
        <w:rPr>
          <w:bCs/>
          <w:sz w:val="26"/>
          <w:szCs w:val="26"/>
          <w:lang w:val="es-ES"/>
        </w:rPr>
        <w:t>bổ sung phân quyền cho Ủy ban nhân dân cấp tỉnh thực hiện cấp CO và chấp thuận bằng văn bản cho thương nhân tự chứng nhận xuất xứ hàng hóa như đã được quy định tại Nghị định số 146/2025/NĐ-CP.</w:t>
      </w:r>
    </w:p>
    <w:p w14:paraId="0D544EDB" w14:textId="77777777" w:rsidR="00EA745E" w:rsidRPr="00734E77" w:rsidRDefault="00065540"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 xml:space="preserve">- </w:t>
      </w:r>
      <w:r w:rsidRPr="00734E77">
        <w:rPr>
          <w:sz w:val="26"/>
          <w:szCs w:val="26"/>
          <w:lang w:val="es-ES"/>
        </w:rPr>
        <w:t xml:space="preserve">Đề xuất sửa đổi, bổ sung </w:t>
      </w:r>
      <w:r w:rsidRPr="00390466">
        <w:rPr>
          <w:bCs/>
          <w:sz w:val="26"/>
          <w:szCs w:val="26"/>
          <w:lang w:val="es-ES"/>
        </w:rPr>
        <w:t>khoản 1, 2 Điều 44 và khoản 2 Điều 47 Luật Quản lý ngoại thương để tiếp tục phân cấp cấp phép quá cảnh hàng hóa như đã được quy định tại Nghị định số 146/2025/NĐ-CP.</w:t>
      </w:r>
    </w:p>
    <w:p w14:paraId="7661DA5B" w14:textId="77777777" w:rsidR="00EA745E" w:rsidRPr="00734E77" w:rsidRDefault="000023F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jc w:val="both"/>
        <w:rPr>
          <w:bCs/>
          <w:sz w:val="26"/>
          <w:szCs w:val="26"/>
          <w:lang w:val="es-ES"/>
        </w:rPr>
      </w:pPr>
      <w:r w:rsidRPr="00390466">
        <w:rPr>
          <w:bCs/>
          <w:sz w:val="26"/>
          <w:szCs w:val="26"/>
          <w:lang w:val="es-ES"/>
        </w:rPr>
        <w:tab/>
      </w:r>
      <w:r w:rsidR="00065540" w:rsidRPr="00390466">
        <w:rPr>
          <w:bCs/>
          <w:sz w:val="26"/>
          <w:szCs w:val="26"/>
          <w:lang w:val="es-ES"/>
        </w:rPr>
        <w:t>- Đề xuất sửa đổi, bổ sung khoản 3 Điều 51 Luật Quản lý ngoại thương để tiếp tục phân cấp cấp phép quá cảnh hàng hóa như đã được quy định tại Nghị định số 146/2025/NĐ-CP.</w:t>
      </w:r>
    </w:p>
    <w:p w14:paraId="2302DB1B" w14:textId="77777777" w:rsidR="0053622B" w:rsidRPr="00390466" w:rsidRDefault="000023F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jc w:val="both"/>
        <w:rPr>
          <w:bCs/>
          <w:sz w:val="26"/>
          <w:szCs w:val="26"/>
          <w:lang w:val="es-ES"/>
        </w:rPr>
      </w:pPr>
      <w:r w:rsidRPr="00390466">
        <w:rPr>
          <w:bCs/>
          <w:sz w:val="26"/>
          <w:szCs w:val="26"/>
          <w:lang w:val="es-ES"/>
        </w:rPr>
        <w:tab/>
      </w:r>
      <w:r w:rsidR="00065540" w:rsidRPr="00390466">
        <w:rPr>
          <w:bCs/>
          <w:sz w:val="26"/>
          <w:szCs w:val="26"/>
          <w:lang w:val="es-ES"/>
        </w:rPr>
        <w:t>- Đề xuất sửa đổi, bổ sung khoản 2 Điều 51 Luật Quản lý ngoại thương để phân quyền cấp phép gia công hàng hóa thuộc diện xuất khẩu, nhập khẩu theo giấy phép từ Bộ Công Thương sang Ủy ban nhân dân cấp tỉnh</w:t>
      </w:r>
    </w:p>
    <w:p w14:paraId="3F9C7300" w14:textId="77777777" w:rsidR="00FA01F8" w:rsidRPr="00734E77" w:rsidRDefault="00FA01F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jc w:val="both"/>
        <w:rPr>
          <w:bCs/>
          <w:sz w:val="26"/>
          <w:szCs w:val="26"/>
          <w:lang w:val="es-ES"/>
        </w:rPr>
      </w:pPr>
      <w:r w:rsidRPr="00390466">
        <w:rPr>
          <w:bCs/>
          <w:sz w:val="26"/>
          <w:szCs w:val="26"/>
          <w:lang w:val="es-ES"/>
        </w:rPr>
        <w:tab/>
        <w:t>- Đề xuất sửa đổi, bổ sung khoản 2 Điều 51 Luật Quản lý ngoại thương để phân quyền cấp phép gia công hàng hóa thuộc diện xuất khẩu, nhập khẩu theo giấy phép từ Bộ Công Thương sang Ủy ban nhân dân cấp tỉnh.</w:t>
      </w:r>
    </w:p>
    <w:p w14:paraId="6FF498D2" w14:textId="77777777" w:rsidR="004414FC" w:rsidRPr="00734E77" w:rsidRDefault="00E108A7" w:rsidP="00C32C8B">
      <w:pPr>
        <w:pStyle w:val="Heading2"/>
        <w:spacing w:before="120" w:after="120" w:line="340" w:lineRule="exact"/>
        <w:ind w:firstLine="709"/>
        <w:jc w:val="both"/>
        <w:rPr>
          <w:rFonts w:ascii="Times New Roman" w:hAnsi="Times New Roman" w:cs="Times New Roman"/>
          <w:i w:val="0"/>
          <w:sz w:val="26"/>
          <w:szCs w:val="26"/>
          <w:lang w:val="es-ES"/>
        </w:rPr>
      </w:pPr>
      <w:r w:rsidRPr="00734E77">
        <w:rPr>
          <w:rFonts w:ascii="Times New Roman" w:hAnsi="Times New Roman" w:cs="Times New Roman"/>
          <w:i w:val="0"/>
          <w:sz w:val="26"/>
          <w:szCs w:val="26"/>
          <w:lang w:val="es-ES"/>
        </w:rPr>
        <w:t>(</w:t>
      </w:r>
      <w:r w:rsidR="0056604B" w:rsidRPr="00734E77">
        <w:rPr>
          <w:rFonts w:ascii="Times New Roman" w:hAnsi="Times New Roman" w:cs="Times New Roman"/>
          <w:i w:val="0"/>
          <w:sz w:val="26"/>
          <w:szCs w:val="26"/>
          <w:lang w:val="es-ES"/>
        </w:rPr>
        <w:t>3</w:t>
      </w:r>
      <w:r w:rsidRPr="00734E77">
        <w:rPr>
          <w:rFonts w:ascii="Times New Roman" w:hAnsi="Times New Roman" w:cs="Times New Roman"/>
          <w:i w:val="0"/>
          <w:sz w:val="26"/>
          <w:szCs w:val="26"/>
          <w:lang w:val="es-ES"/>
        </w:rPr>
        <w:t>)</w:t>
      </w:r>
      <w:r w:rsidR="004414FC" w:rsidRPr="00734E77">
        <w:rPr>
          <w:rFonts w:ascii="Times New Roman" w:hAnsi="Times New Roman" w:cs="Times New Roman"/>
          <w:i w:val="0"/>
          <w:sz w:val="26"/>
          <w:szCs w:val="26"/>
          <w:lang w:val="es-ES"/>
        </w:rPr>
        <w:t xml:space="preserve"> Luật Bảo vệ người tiêu dùng</w:t>
      </w:r>
    </w:p>
    <w:p w14:paraId="1597979E" w14:textId="77777777" w:rsidR="002E23E5" w:rsidRPr="00390466" w:rsidRDefault="002E23E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af-ZA"/>
        </w:rPr>
      </w:pPr>
      <w:r w:rsidRPr="00734E77">
        <w:rPr>
          <w:iCs/>
          <w:sz w:val="26"/>
          <w:szCs w:val="26"/>
          <w:lang w:val="es-ES"/>
        </w:rPr>
        <w:t>- Điều chỉnh thẩm quyền từ Thủ tướng Chính phủ sang Bộ trưởng Bộ Công Thương  quy định tại khoản 9 Điều 3; khoản 2 Điều 9; khoản 2 Điều 13; khoản 5 Điều 23; khoản 5 Điều 28; khoản 3 Điều 32; khoản 5 Điều 33; khoản 4 Điều 37; khoản 5 Điều 39; khoản 3 Điều 40; khoản 3 Điều 47, khoản 2 Điều 73 Luật Bảo vệ quyền lợi người tiêu dùng. (Điều 44 NĐ 146/2025)</w:t>
      </w:r>
      <w:r w:rsidRPr="00390466">
        <w:rPr>
          <w:bCs/>
          <w:sz w:val="26"/>
          <w:szCs w:val="26"/>
          <w:lang w:val="af-ZA"/>
        </w:rPr>
        <w:t>.</w:t>
      </w:r>
    </w:p>
    <w:p w14:paraId="73A04E74" w14:textId="77777777" w:rsidR="002E23E5" w:rsidRPr="00390466" w:rsidRDefault="002E23E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af-ZA"/>
        </w:rPr>
      </w:pPr>
      <w:r w:rsidRPr="00734E77">
        <w:rPr>
          <w:iCs/>
          <w:sz w:val="26"/>
          <w:szCs w:val="26"/>
          <w:lang w:val="es-ES"/>
        </w:rPr>
        <w:t>- Điều chỉnh thẩm quyền tại khoản 1 Điều 28 theo hướng thẩm quyền ban hành Danh mục sản phẩm, hàng hóa, dịch vụ phải đăng ký hợp đồng theo mẫu, điều kiện giao dịch chung từ Thủ tướng Chính phủ sang Bộ trưởng Bộ Công Thương; đồng thời cho phép Chủ tịch Ủy ban nhân dân cấp tỉnh ban hành Danh mục bổ sung áp dụng trong phạm vi địa phương. (Điều 45 NĐ 146/2025)</w:t>
      </w:r>
      <w:r w:rsidRPr="00390466">
        <w:rPr>
          <w:bCs/>
          <w:sz w:val="26"/>
          <w:szCs w:val="26"/>
          <w:lang w:val="af-ZA"/>
        </w:rPr>
        <w:t>.</w:t>
      </w:r>
    </w:p>
    <w:p w14:paraId="67EEB1F9" w14:textId="77777777" w:rsidR="002E23E5" w:rsidRPr="00390466" w:rsidRDefault="002E23E5"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Cs/>
          <w:sz w:val="26"/>
          <w:szCs w:val="26"/>
          <w:lang w:val="af-ZA"/>
        </w:rPr>
      </w:pPr>
      <w:r w:rsidRPr="00734E77">
        <w:rPr>
          <w:iCs/>
          <w:sz w:val="26"/>
          <w:szCs w:val="26"/>
          <w:lang w:val="es-ES"/>
        </w:rPr>
        <w:t>- Điều chỉnh thẩm quyền từ Bộ Công Thương sang Ủy ban nhân dân cấp tỉnh quy định tại khoản 3 Điều 56, Điều 57, Điều 58; khoản 3 Điều 75; khoản 2 Điều 53; khoản 5 Điều 75; khoản 6 Điều 75. (Điều 46 NĐ 146/2025)</w:t>
      </w:r>
      <w:r w:rsidRPr="00390466">
        <w:rPr>
          <w:bCs/>
          <w:sz w:val="26"/>
          <w:szCs w:val="26"/>
          <w:lang w:val="af-ZA"/>
        </w:rPr>
        <w:t>.</w:t>
      </w:r>
    </w:p>
    <w:p w14:paraId="7524DE38" w14:textId="77777777" w:rsidR="00976390" w:rsidRDefault="002E23E5"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iCs/>
          <w:sz w:val="26"/>
          <w:szCs w:val="26"/>
          <w:lang w:val="es-ES"/>
        </w:rPr>
      </w:pPr>
      <w:r w:rsidRPr="00734E77">
        <w:rPr>
          <w:iCs/>
          <w:sz w:val="26"/>
          <w:szCs w:val="26"/>
          <w:lang w:val="es-ES"/>
        </w:rPr>
        <w:tab/>
        <w:t>- Điều chỉnh thẩm quyền của Ủy ban nhân dân cấp tỉnh sang Ủy ban nhân dân cấp xã quy định tại điểm a, b, c, d, e, g khoản 2 Điều 77. (NĐ 139/2025).</w:t>
      </w:r>
    </w:p>
    <w:p w14:paraId="08F8BC08" w14:textId="77777777" w:rsidR="00976390" w:rsidRDefault="000C0EA9"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spacing w:val="3"/>
          <w:sz w:val="26"/>
          <w:szCs w:val="26"/>
          <w:shd w:val="clear" w:color="auto" w:fill="FFFFFF"/>
          <w:lang w:val="es-ES"/>
        </w:rPr>
      </w:pPr>
      <w:r w:rsidRPr="00976390">
        <w:rPr>
          <w:b/>
          <w:bCs/>
          <w:spacing w:val="3"/>
          <w:sz w:val="26"/>
          <w:szCs w:val="26"/>
          <w:shd w:val="clear" w:color="auto" w:fill="FFFFFF"/>
          <w:lang w:val="es-ES"/>
        </w:rPr>
        <w:t>B. Chính sách 2: Về tháo gỡ các khó khăn, vướng mắc có nguyên nhân từ pháp luật</w:t>
      </w:r>
    </w:p>
    <w:p w14:paraId="7F61A94B" w14:textId="77777777" w:rsidR="00976390" w:rsidRDefault="00CD3AFD"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b/>
          <w:bCs/>
          <w:sz w:val="26"/>
          <w:szCs w:val="26"/>
          <w:lang w:val="es-ES"/>
        </w:rPr>
      </w:pPr>
      <w:r w:rsidRPr="00976390">
        <w:rPr>
          <w:b/>
          <w:bCs/>
          <w:sz w:val="26"/>
          <w:szCs w:val="26"/>
          <w:lang w:val="es-ES"/>
        </w:rPr>
        <w:t>1.1. Bối cảnh trong nước và quốc tế liên quan đến các chính sách/dự thảo</w:t>
      </w:r>
    </w:p>
    <w:p w14:paraId="22C50B59" w14:textId="77777777" w:rsidR="00976390" w:rsidRDefault="00D7558D"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567"/>
        <w:jc w:val="both"/>
        <w:rPr>
          <w:sz w:val="26"/>
          <w:szCs w:val="26"/>
          <w:lang w:val="es-ES"/>
        </w:rPr>
      </w:pPr>
      <w:r w:rsidRPr="00734E77">
        <w:rPr>
          <w:sz w:val="26"/>
          <w:szCs w:val="26"/>
          <w:lang w:val="es-ES"/>
        </w:rPr>
        <w:t xml:space="preserve">Căn cứ Báo cáo số 76-BC/ĐU ngày 02 tháng 8 năm 2025 của Đảng ủy Bộ Tư pháp </w:t>
      </w:r>
      <w:r w:rsidRPr="00734E77">
        <w:rPr>
          <w:sz w:val="26"/>
          <w:szCs w:val="26"/>
          <w:lang w:val="es-ES"/>
        </w:rPr>
        <w:lastRenderedPageBreak/>
        <w:t>về kết quả rà soát, đề xuất giải pháp tháo gỡ khó khăn, vướng mắc do quy định pháp luật, trong đó đối với lĩnh vực thuộc phạm vi phụ trách của Bộ Công Thương, Ban Chỉ đạo Trung ương về hoàn thiện thể chế, pháp luật đã có ý kiến đồng tình với kiến nghị của Cơ quan thường trực Ban Chỉ đạo và các cơ quan có liên quan về quan điểm, phương án xử lý khó khăn, vướng mắc do quy định pháp luật đã được xác định theo Thông báo 08-TB/BCĐTW ngày 5/8/2025 về kết luận của Tổng Bí thư Tô Lâm, Trưởng Ban Chỉ đạo Trung ương về hoàn thiện thể chế, pháp luật</w:t>
      </w:r>
      <w:r w:rsidR="00976390">
        <w:rPr>
          <w:sz w:val="26"/>
          <w:szCs w:val="26"/>
          <w:lang w:val="es-ES"/>
        </w:rPr>
        <w:t>.</w:t>
      </w:r>
    </w:p>
    <w:p w14:paraId="06EBC429" w14:textId="77777777" w:rsidR="00976390" w:rsidRDefault="00976390"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es-ES"/>
        </w:rPr>
      </w:pPr>
      <w:r w:rsidRPr="00976390">
        <w:rPr>
          <w:b/>
          <w:bCs/>
          <w:sz w:val="26"/>
          <w:szCs w:val="26"/>
          <w:lang w:val="es-ES"/>
        </w:rPr>
        <w:t xml:space="preserve">(1) </w:t>
      </w:r>
      <w:r w:rsidR="00880BC9" w:rsidRPr="00976390">
        <w:rPr>
          <w:rStyle w:val="Strong"/>
          <w:rFonts w:eastAsia="Calibri"/>
          <w:sz w:val="26"/>
          <w:szCs w:val="26"/>
          <w:lang w:val="es-ES"/>
        </w:rPr>
        <w:t>Luật Thương mại</w:t>
      </w:r>
    </w:p>
    <w:p w14:paraId="1147E8C8" w14:textId="77777777" w:rsidR="00976390" w:rsidRDefault="008D392D"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es-ES"/>
        </w:rPr>
      </w:pPr>
      <w:r w:rsidRPr="00976390">
        <w:rPr>
          <w:sz w:val="26"/>
          <w:szCs w:val="26"/>
          <w:lang w:val="es-ES"/>
        </w:rPr>
        <w:t xml:space="preserve">- </w:t>
      </w:r>
      <w:r w:rsidR="00390EDF" w:rsidRPr="00390466">
        <w:rPr>
          <w:sz w:val="26"/>
          <w:szCs w:val="26"/>
          <w:lang w:val="vi-VN"/>
        </w:rPr>
        <w:t>Thực hiện Nghị quyết số 12/2002/QH11 ngày 16 tháng 12 năm 2002 của Quốc hội khoá 11 kỳ họp thứ 2 về Chương trình xây dựng luật, pháp lệnh của Quốc hội nhiệm kỳ khoá XI (2002 – 2007) và năm 2003, Chính phủ đã giao Bộ Thương mại chủ trì soạn thảo dự án Luật Thương mại (sửa đổi).</w:t>
      </w:r>
    </w:p>
    <w:p w14:paraId="27982DFB" w14:textId="77777777" w:rsidR="00976390" w:rsidRDefault="00390EDF"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es-ES"/>
        </w:rPr>
      </w:pPr>
      <w:r w:rsidRPr="00734E77">
        <w:rPr>
          <w:sz w:val="26"/>
          <w:szCs w:val="26"/>
          <w:lang w:val="vi-VN"/>
        </w:rPr>
        <w:t xml:space="preserve">Ngày 14 tháng 6 năm 2005, Quốc hội khóa XI đã thông qua </w:t>
      </w:r>
      <w:r w:rsidRPr="00390466">
        <w:rPr>
          <w:sz w:val="26"/>
          <w:szCs w:val="26"/>
          <w:lang w:val="vi-VN"/>
        </w:rPr>
        <w:t xml:space="preserve">Dự án Luật Thương mại (sửa đổi) </w:t>
      </w:r>
      <w:r w:rsidRPr="00734E77">
        <w:rPr>
          <w:sz w:val="26"/>
          <w:szCs w:val="26"/>
          <w:lang w:val="vi-VN"/>
        </w:rPr>
        <w:t>tại kỳ họp thứ 7</w:t>
      </w:r>
      <w:r w:rsidRPr="00390466">
        <w:rPr>
          <w:sz w:val="26"/>
          <w:szCs w:val="26"/>
          <w:lang w:val="vi-VN"/>
        </w:rPr>
        <w:t>.</w:t>
      </w:r>
      <w:r w:rsidRPr="00734E77">
        <w:rPr>
          <w:sz w:val="26"/>
          <w:szCs w:val="26"/>
          <w:lang w:val="vi-VN"/>
        </w:rPr>
        <w:t xml:space="preserve"> Luật Thương mại năm 2005 được ban hành trong bối cảnh Việt Nam đàm phán gia nhập WTO. Đồng thời, năm 2005 cũng là năm Bộ Chính trị ban hành 02 chiến lược cải cách pháp luật và cải cách tư pháp (Nghị quyết số 48 và Nghị quyết số 49 của Bộ Chính trị). Nghị quyết số 48 đặt ra mục tiêu xây dựng hệ thống pháp luật là “xây dựng và hoàn thiện hệ thống pháp luật đồng bộ, thống nhất, khả thi, công khai, minh bạch, trọng tâm là hoàn thiện thể chế kinh tế thị trường định hướng xã hội chủ nghĩa, xây dựng Nhà nước pháp quyền xã hội chủ nghĩa Việt Nam của nhân dân, do nhân dân và vì nhân dân; đổi mới căn bản cơ chế xây dựng và thực hiện pháp luật; phát huy vai trò và hiệu lực của pháp luật để quản lý xã hội, giữ vững ổn định chính trị, phát triển kinh tế, hội nhập quốc tế, xây dựng Nhà nước trong sạch, vững mạnh, thực hiện quyền con người, quyền tự do, dân chủ của công dân, góp phần đưa nước ta trở thành nước công nghiệp theo hướng hiện đại vào năm 2020”. Nghị quyết số 49 đặt ra mục tiêu xây dựng một nền tư pháp “trong sạch, vững mạnh, dân chủ, nghiêm minh, bảo vệ công lý, từng bước hiện đại, phục vụ nhân dân, phụng sự Tổ quốc Việt Nam xã hội chủ nghĩa; hoạt động tư pháp mà trọng tâm là hoạt động xét xử được tiến hành có hiệu quả và hiệu lực cao”. </w:t>
      </w:r>
    </w:p>
    <w:p w14:paraId="749600CC" w14:textId="10084051" w:rsidR="00390EDF" w:rsidRPr="00976390" w:rsidRDefault="00390EDF" w:rsidP="00976390">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es-ES"/>
        </w:rPr>
      </w:pPr>
      <w:r w:rsidRPr="00734E77">
        <w:rPr>
          <w:sz w:val="26"/>
          <w:szCs w:val="26"/>
          <w:lang w:val="vi-VN"/>
        </w:rPr>
        <w:t xml:space="preserve">Hiện tại, đây là văn bản quy phạm pháp luật có hiệu lực pháp lý cao nhất quy định về các vấn đề liên quan đến việc thực hiện hoạt động thương mại trên lãnh thổ Việt Nam. Sự ra đời của </w:t>
      </w:r>
      <w:r w:rsidRPr="00734E77">
        <w:rPr>
          <w:bCs/>
          <w:sz w:val="26"/>
          <w:szCs w:val="26"/>
          <w:lang w:val="vi-VN"/>
        </w:rPr>
        <w:t>Luật Thương mại năm 2005</w:t>
      </w:r>
      <w:r w:rsidRPr="00734E77">
        <w:rPr>
          <w:sz w:val="26"/>
          <w:szCs w:val="26"/>
          <w:lang w:val="vi-VN"/>
        </w:rPr>
        <w:t xml:space="preserve"> đã đáp ứng kịp thời yêu cầu hội nhập sâu rộng vào nền kinh tế thế giới, khắc phục những </w:t>
      </w:r>
      <w:r w:rsidRPr="00734E77">
        <w:rPr>
          <w:bCs/>
          <w:sz w:val="26"/>
          <w:szCs w:val="26"/>
          <w:lang w:val="vi-VN"/>
        </w:rPr>
        <w:t>hạn chế</w:t>
      </w:r>
      <w:r w:rsidRPr="00734E77">
        <w:rPr>
          <w:sz w:val="26"/>
          <w:szCs w:val="26"/>
          <w:lang w:val="vi-VN"/>
        </w:rPr>
        <w:t xml:space="preserve"> của Luật Thương mại năm 1997 thông qua việc mở rộng phạm vi điều chỉnh, đối tượng áp dụng, sửa đổi các quy định không còn phù hợp, bổ sung những hoạt động thương mại mới, đồng thời tập hợp các hoạt động thương mại cùng tính chất trong các chương riêng, thay vì quy định dàn trải như trước đây.</w:t>
      </w:r>
    </w:p>
    <w:p w14:paraId="39A97ED5" w14:textId="77777777" w:rsidR="001C6231" w:rsidRPr="00734E77" w:rsidRDefault="001C623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shd w:val="clear" w:color="auto" w:fill="FFFFFF"/>
          <w:lang w:val="vi-VN"/>
        </w:rPr>
      </w:pPr>
      <w:r w:rsidRPr="00734E77">
        <w:rPr>
          <w:sz w:val="26"/>
          <w:szCs w:val="26"/>
          <w:lang w:val="vi-VN"/>
        </w:rPr>
        <w:t>Ngày 28 tháng 11 năm 2013, tại Kỳ họp thứ sáu, Quốc hội khóa XIII đã thông qua Hiến pháp nước Cộng hòa xã hội chủ nghĩa Việt Nam (Hiến pháp năm 2013). Hiến pháp năm 2013 đã thể chế hóa Cương lĩnh phát triển đất nước trong thời kỳ quá độ lên chủ nghĩa xã hội (bổ sung phát triển năm 2011).</w:t>
      </w:r>
    </w:p>
    <w:p w14:paraId="36737A6F" w14:textId="77777777" w:rsidR="001C6231" w:rsidRPr="00734E77" w:rsidRDefault="001C623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shd w:val="clear" w:color="auto" w:fill="FFFFFF"/>
          <w:lang w:val="vi-VN"/>
        </w:rPr>
      </w:pPr>
      <w:r w:rsidRPr="00734E77">
        <w:rPr>
          <w:sz w:val="26"/>
          <w:szCs w:val="26"/>
          <w:lang w:val="vi-VN"/>
        </w:rPr>
        <w:lastRenderedPageBreak/>
        <w:t>Một trong những nội dung quan trọng của Hiến pháp năm 2013 là nội dung được quy định tại Chương II, Chương III và các chương có liên quan về kinh tế, xã hội, văn hóa, giáo dục, khoa học, công nghệ và môi trường. Những quy định này đã thể hiện quan điểm, đường lối của Đảng, Nhà nước và ý nguyện của nhân dân ta về tôn trọng, bảo đảm quyền con người, quyền và nghĩa vụ cơ bản của công dân, đổi mới toàn diện, hội nhập quốc tế sâu rộng và phát triển bền vững trên ba trụ cột chính là Kinh tế - xã hội – môi trường. Những quy định này của Hiến pháp năm 2013 đã đặt ra một số vấn đề mới, yêu cầu cần phải hoàn thiện quy định của Luật thương mại, cụ thể như sau:</w:t>
      </w:r>
    </w:p>
    <w:p w14:paraId="072CD1FD" w14:textId="77777777" w:rsidR="001C6231" w:rsidRPr="00734E77" w:rsidRDefault="001C623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shd w:val="clear" w:color="auto" w:fill="FFFFFF"/>
          <w:lang w:val="vi-VN"/>
        </w:rPr>
      </w:pPr>
      <w:r w:rsidRPr="00734E77">
        <w:rPr>
          <w:sz w:val="26"/>
          <w:szCs w:val="26"/>
          <w:lang w:val="vi-VN"/>
        </w:rPr>
        <w:t>So với Hiến pháp năm 1992, Điều 14 của Hiến pháp năm 2013 quy định rõ quyền con người, quyền công dân về chính trị, dân sự, văn hóa, xã hội được công nhận, tôn trọng, bảo vệ, bảo đảm theo Hiến pháp và pháp luật. Bên cạnh đó, nhằm khắc phục sự tùy tiện ra các quy định trong việc hạn chế quyền con người, quyền công dân, Hiến pháp năm 2013 đã quy định nguyên tắc “</w:t>
      </w:r>
      <w:r w:rsidRPr="00734E77">
        <w:rPr>
          <w:rStyle w:val="Emphasis"/>
          <w:sz w:val="26"/>
          <w:szCs w:val="26"/>
          <w:lang w:val="vi-VN"/>
        </w:rPr>
        <w:t>Quyền con người, quyền công dân chỉ có thể bị hạn chế theo quy định của luật trong trường hợp cần thiết vì lý do quốc phòng, an ninh quốc gia, trật tự án toàn xã hội, đạo đức xã hội, sức khỏe của cộng đồng”. </w:t>
      </w:r>
      <w:r w:rsidRPr="00734E77">
        <w:rPr>
          <w:sz w:val="26"/>
          <w:szCs w:val="26"/>
          <w:lang w:val="vi-VN"/>
        </w:rPr>
        <w:t xml:space="preserve">Theo đó, không ai được tùy tiện hạn chế các quyền con người, quyền công dân, ngoại trừ các trường hợp cần thiết nói trên do luật định. Điều này xác lập nguyên tắc quyền con người, quyền công dân chỉ bị hạn chế bằng luật chứ không phải các văn bản dưới luật. Do vậy, tất cả các quyền cơ bản của công dân, trong đó có quyền bình đẳng trước pháp luật, quyền tự do kinh doanh, quyền sở hữu ... đều được Nhà nước bảo hộ và chỉ bị hạn chế bằng luật trong trường hợp cần thiết theo quy định tại khoản 2 Điều 14 của Hiến pháp. </w:t>
      </w:r>
    </w:p>
    <w:p w14:paraId="5D808C55" w14:textId="77777777" w:rsidR="001C6231" w:rsidRPr="00734E77" w:rsidRDefault="00F6595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shd w:val="clear" w:color="auto" w:fill="FFFFFF"/>
          <w:lang w:val="vi-VN"/>
        </w:rPr>
      </w:pPr>
      <w:r w:rsidRPr="00734E77">
        <w:rPr>
          <w:sz w:val="26"/>
          <w:szCs w:val="26"/>
          <w:lang w:val="vi-VN"/>
        </w:rPr>
        <w:t>-</w:t>
      </w:r>
      <w:r w:rsidR="001C6231" w:rsidRPr="00734E77">
        <w:rPr>
          <w:sz w:val="26"/>
          <w:szCs w:val="26"/>
          <w:lang w:val="vi-VN"/>
        </w:rPr>
        <w:t xml:space="preserve"> Về quyền tự do kinh doanh, theo quy định tại Điều 57 của Hiến pháp năm 1992 thì quyền tự do kinh doanh của công dân được tiếp cận theo hướng công dân được phép làm những gì pháp luật cho phép, chứ không phải là được làm những gì pháp luật không cấm (“</w:t>
      </w:r>
      <w:r w:rsidR="001C6231" w:rsidRPr="00734E77">
        <w:rPr>
          <w:i/>
          <w:iCs/>
          <w:sz w:val="26"/>
          <w:szCs w:val="26"/>
          <w:lang w:val="vi-VN"/>
        </w:rPr>
        <w:t>Công dân có quyền tự do kinh doanh theo quy định của pháp luật”). </w:t>
      </w:r>
      <w:r w:rsidR="001C6231" w:rsidRPr="00734E77">
        <w:rPr>
          <w:sz w:val="26"/>
          <w:szCs w:val="26"/>
          <w:lang w:val="vi-VN"/>
        </w:rPr>
        <w:t> Tuy nhiên, Điều 33 Hiến pháp 2013 đã thay đổi cách tiếp cận về quyền tự do kinh doanh của cá nhân thông qua quy định: </w:t>
      </w:r>
      <w:r w:rsidR="001C6231" w:rsidRPr="00734E77">
        <w:rPr>
          <w:i/>
          <w:iCs/>
          <w:sz w:val="26"/>
          <w:szCs w:val="26"/>
          <w:lang w:val="vi-VN"/>
        </w:rPr>
        <w:t>“Mọi người có quyền tự do kinh doanh trong những ngành nghề mà pháp luật không cấm”</w:t>
      </w:r>
      <w:r w:rsidR="001C6231" w:rsidRPr="00734E77">
        <w:rPr>
          <w:sz w:val="26"/>
          <w:szCs w:val="26"/>
          <w:lang w:val="vi-VN"/>
        </w:rPr>
        <w:t>. Đây là thay đổi hết sức quan trọng về nội dung trong cách tiếp cận về quyền tự do kinh doanh. Xét về góc độ đối tượng thì Hiến pháp 1992 chỉ quy định là </w:t>
      </w:r>
      <w:r w:rsidR="001C6231" w:rsidRPr="00734E77">
        <w:rPr>
          <w:i/>
          <w:iCs/>
          <w:sz w:val="26"/>
          <w:szCs w:val="26"/>
          <w:lang w:val="vi-VN"/>
        </w:rPr>
        <w:t>công dân</w:t>
      </w:r>
      <w:r w:rsidR="001C6231" w:rsidRPr="00734E77">
        <w:rPr>
          <w:sz w:val="26"/>
          <w:szCs w:val="26"/>
          <w:lang w:val="vi-VN"/>
        </w:rPr>
        <w:t> có quyền, còn hiến pháp 2013 quy định là </w:t>
      </w:r>
      <w:r w:rsidR="001C6231" w:rsidRPr="00734E77">
        <w:rPr>
          <w:i/>
          <w:iCs/>
          <w:sz w:val="26"/>
          <w:szCs w:val="26"/>
          <w:lang w:val="vi-VN"/>
        </w:rPr>
        <w:t>mọi người</w:t>
      </w:r>
      <w:r w:rsidR="001C6231" w:rsidRPr="00734E77">
        <w:rPr>
          <w:sz w:val="26"/>
          <w:szCs w:val="26"/>
          <w:lang w:val="vi-VN"/>
        </w:rPr>
        <w:t xml:space="preserve"> có quyền, rộng hơn rất nhiều. Xét về góc độ phạm vi hoạt động, Điều 33 của Hiến pháp 2013 được hiểu rộng theo hướng doanh nghiệp có quyền làm những gì pháp luật không cấm thay vì chỉ được làm những gì pháp luật cho phép. Tuân thủ Điều 33 này, nghĩa vụ của Nhà nước là phải đưa ra danh mục các ngành, nghề cấm để mọi người thực hiện quyền kinh doanh tự do, ngoại trừ cái cấm đó. Thay đổi hết sức quan trọng này của Hiến pháp đòi hỏi phải thay đổi tương ứng các quy định của pháp luật về hoạt động thương mại của cá nhân, tổ chức. </w:t>
      </w:r>
    </w:p>
    <w:p w14:paraId="27948647" w14:textId="77777777" w:rsidR="00C57CBE" w:rsidRPr="00734E77" w:rsidRDefault="001C623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Đây là một nội dung lớn và đòi hỏi có cách tiếp cận mới liên quan đến việc sửa đổi Luật thương mại năm 2015, theo đó, việc sửa đổi Luật thương mại cần được tiếp cận dưới giác độ cụ thể hóa quy định của Hiến pháp năm 2013 về quyền con người, quyền và nghĩa vụ cơ bản của công dân.</w:t>
      </w:r>
    </w:p>
    <w:p w14:paraId="07F00CC4" w14:textId="77777777" w:rsidR="00C57CBE" w:rsidRPr="00734E77" w:rsidRDefault="0016027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lastRenderedPageBreak/>
        <w:t>Trong thời gian qua, Đảng và Nhà nước đã ban hành nhiều chủ trương, định hướng quan trọng về phát triển kinh tế thị trường định hướng xã hội chủ nghĩa, xây dựng môi trường cạnh tranh lành mạnh, bình đẳng, minh bạch, coi cạnh tranh là động lực thúc đẩy đổi mới sáng tạo, nâng cao năng suất, chất lượng và năng lực cạnh tranh quốc gia.</w:t>
      </w:r>
    </w:p>
    <w:p w14:paraId="1F266CCF" w14:textId="77777777" w:rsidR="00C57CBE" w:rsidRPr="00734E77" w:rsidRDefault="0016027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bCs/>
          <w:noProof/>
          <w:sz w:val="26"/>
          <w:szCs w:val="26"/>
          <w:lang w:val="vi-VN"/>
        </w:rPr>
        <w:t>Ngày 22 tháng 12 năm 2024, Bộ chính trị ban hành Nghị quyết số 57-NQ/TW về đột phá phát triển khoa học, công nghệ, đổi mới sáng tạo và chuyển đổi số quốc gia, trong đó đề ra nhiệm vụ “</w:t>
      </w:r>
      <w:r w:rsidRPr="00734E77">
        <w:rPr>
          <w:bCs/>
          <w:i/>
          <w:noProof/>
          <w:sz w:val="26"/>
          <w:szCs w:val="26"/>
          <w:lang w:val="vi-VN"/>
        </w:rPr>
        <w:t>phát triển khoa học, công nghệ, đổi mới sáng tạo và chuyển đổi số quốc gia là đột phá quan trọng hàng đầu, là động lực chính để phát triển nhanh lực lượng sản xuất hiện đại</w:t>
      </w:r>
      <w:r w:rsidRPr="00734E77">
        <w:rPr>
          <w:bCs/>
          <w:noProof/>
          <w:sz w:val="26"/>
          <w:szCs w:val="26"/>
          <w:lang w:val="vi-VN"/>
        </w:rPr>
        <w:t>” thông qua giải pháp “</w:t>
      </w:r>
      <w:r w:rsidRPr="00734E77">
        <w:rPr>
          <w:bCs/>
          <w:i/>
          <w:noProof/>
          <w:sz w:val="26"/>
          <w:szCs w:val="26"/>
          <w:lang w:val="vi-VN"/>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734E77">
        <w:rPr>
          <w:bCs/>
          <w:noProof/>
          <w:sz w:val="26"/>
          <w:szCs w:val="26"/>
          <w:lang w:val="vi-VN"/>
        </w:rPr>
        <w:t xml:space="preserve">”. </w:t>
      </w:r>
    </w:p>
    <w:p w14:paraId="2028FE1E" w14:textId="77777777" w:rsidR="00D817A4" w:rsidRPr="00734E77" w:rsidRDefault="0016027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bCs/>
          <w:sz w:val="26"/>
          <w:szCs w:val="26"/>
          <w:lang w:val="vi-VN"/>
        </w:rPr>
        <w:t xml:space="preserve">Ngày </w:t>
      </w:r>
      <w:r w:rsidRPr="00734E77">
        <w:rPr>
          <w:rFonts w:eastAsia="Calibri"/>
          <w:iCs/>
          <w:sz w:val="26"/>
          <w:szCs w:val="26"/>
          <w:lang w:val="vi-VN"/>
        </w:rPr>
        <w:t>30 tháng 4 năm 2025, Bộ Chính trị ban hành Nghị quyết số 66-NQ/TW về đổi mới công tác xây dựng và thi hành pháp luật đáp ứng yêu cầu phát triển đất nước trong kỷ nguyên mới, trong đó nêu nhiệm vụ (i) “</w:t>
      </w:r>
      <w:r w:rsidRPr="00734E77">
        <w:rPr>
          <w:rFonts w:eastAsia="Calibri"/>
          <w:i/>
          <w:iCs/>
          <w:sz w:val="26"/>
          <w:szCs w:val="26"/>
          <w:lang w:val="vi-VN"/>
        </w:rPr>
        <w:t>đổi mới tư duy, định hướng xây dựng pháp luật</w:t>
      </w:r>
      <w:r w:rsidRPr="00734E77">
        <w:rPr>
          <w:rFonts w:eastAsia="Calibri"/>
          <w:iCs/>
          <w:sz w:val="26"/>
          <w:szCs w:val="26"/>
          <w:lang w:val="vi-VN"/>
        </w:rPr>
        <w:t>” thông qua giải pháp “</w:t>
      </w:r>
      <w:r w:rsidRPr="00734E77">
        <w:rPr>
          <w:rFonts w:eastAsia="Calibri"/>
          <w:i/>
          <w:iCs/>
          <w:sz w:val="26"/>
          <w:szCs w:val="26"/>
          <w:lang w:val="vi-VN"/>
        </w:rPr>
        <w:t>b</w:t>
      </w:r>
      <w:r w:rsidRPr="00734E77">
        <w:rPr>
          <w:bCs/>
          <w:i/>
          <w:sz w:val="26"/>
          <w:szCs w:val="26"/>
          <w:lang w:val="vi-VN"/>
        </w:rPr>
        <w:t>ảo đảm thực chất quyền tự do kinh doanh, sự bình đẳng giữa các doanh nghiệp thuộc mọi thành phần kinh tế; kinh tế tư nhân là một động lực quan trọng nhất của nền kinh tế quốc gia. Tạo cơ sở pháp lý để khu vực kinh tế tư nhân tiếp cận hiệu quả các nguồn lực về vốn, đất đai, nhân lực chất lượng cao; thúc đẩy hình thành và phát triển các tập đoàn kinh tế tư nhân tầm cỡ khu vực và toàn cầu; hỗ trợ thực chất, hiệu quả doanh nghiệp nhỏ và vừa</w:t>
      </w:r>
      <w:r w:rsidRPr="00734E77">
        <w:rPr>
          <w:bCs/>
          <w:sz w:val="26"/>
          <w:szCs w:val="26"/>
          <w:lang w:val="vi-VN"/>
        </w:rPr>
        <w:t>”; (ii) “</w:t>
      </w:r>
      <w:r w:rsidRPr="00734E77">
        <w:rPr>
          <w:bCs/>
          <w:i/>
          <w:sz w:val="26"/>
          <w:szCs w:val="26"/>
          <w:lang w:val="vi-VN"/>
        </w:rPr>
        <w:t>tạo đột phá trong công tác thi hành pháp luật, bảo đảm pháp luật được thực hiện công bằng, nghiêm minh, nhất quán, kịp thời, hiệu lực và hiệu quả; gắn kết chặt chẽ giữa xây dựng và thi hành pháp luật thông qua giải pháp</w:t>
      </w:r>
      <w:r w:rsidRPr="00734E77">
        <w:rPr>
          <w:bCs/>
          <w:sz w:val="26"/>
          <w:szCs w:val="26"/>
          <w:lang w:val="vi-VN"/>
        </w:rPr>
        <w:t>” thông qua giải pháp “</w:t>
      </w:r>
      <w:r w:rsidRPr="00734E77">
        <w:rPr>
          <w:bCs/>
          <w:i/>
          <w:sz w:val="26"/>
          <w:szCs w:val="26"/>
          <w:lang w:val="vi-VN"/>
        </w:rPr>
        <w:t>tạo đột phá trong công tác thi hành pháp luật, bảo đảm pháp luật được thực hiện công bằng, nghiêm minh, nhất quán, kịp thời, hiệu lực và hiệu quả; gắn kết chặt chẽ giữa xây dựng và thi hành pháp luật</w:t>
      </w:r>
      <w:r w:rsidRPr="00734E77">
        <w:rPr>
          <w:bCs/>
          <w:sz w:val="26"/>
          <w:szCs w:val="26"/>
          <w:lang w:val="vi-VN"/>
        </w:rPr>
        <w:t xml:space="preserve">”. </w:t>
      </w:r>
    </w:p>
    <w:p w14:paraId="5FA99239" w14:textId="77777777" w:rsidR="00D858E2" w:rsidRPr="00734E77" w:rsidRDefault="0016027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bCs/>
          <w:noProof/>
          <w:sz w:val="26"/>
          <w:szCs w:val="26"/>
          <w:lang w:val="vi-VN"/>
        </w:rPr>
        <w:t>Ngày 04 tháng 5 năm 2025, Bộ Chính trị ban hành Nghị quyết số 68-NQ/TW về phát triển kinh tế tư nhân, trong đó đặt ra nhiệm vụ</w:t>
      </w:r>
      <w:r w:rsidRPr="00390466">
        <w:rPr>
          <w:bCs/>
          <w:noProof/>
          <w:sz w:val="26"/>
          <w:szCs w:val="26"/>
          <w:lang w:val="vi-VN"/>
        </w:rPr>
        <w:t xml:space="preserve"> “</w:t>
      </w:r>
      <w:r w:rsidRPr="00734E77">
        <w:rPr>
          <w:bCs/>
          <w:i/>
          <w:iCs/>
          <w:noProof/>
          <w:sz w:val="26"/>
          <w:szCs w:val="26"/>
          <w:lang w:val="vi-VN"/>
        </w:rPr>
        <w:t>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w:t>
      </w:r>
      <w:r w:rsidRPr="00390466">
        <w:rPr>
          <w:bCs/>
          <w:noProof/>
          <w:sz w:val="26"/>
          <w:szCs w:val="26"/>
          <w:lang w:val="vi-VN"/>
        </w:rPr>
        <w:t>”.</w:t>
      </w:r>
      <w:r w:rsidRPr="00734E77">
        <w:rPr>
          <w:bCs/>
          <w:noProof/>
          <w:sz w:val="26"/>
          <w:szCs w:val="26"/>
          <w:lang w:val="vi-VN"/>
        </w:rPr>
        <w:t xml:space="preserve"> Ngày 16 tháng 5 năm 2025, Chính phủ ban hành Nghị quyết số 138/NQ-CP </w:t>
      </w:r>
      <w:bookmarkStart w:id="1" w:name="loai_1_name"/>
      <w:r w:rsidRPr="00734E77">
        <w:rPr>
          <w:bCs/>
          <w:noProof/>
          <w:sz w:val="26"/>
          <w:szCs w:val="26"/>
          <w:lang w:val="vi-VN"/>
        </w:rPr>
        <w:t>nhằm xây dựng</w:t>
      </w:r>
      <w:r w:rsidRPr="00734E77">
        <w:rPr>
          <w:sz w:val="26"/>
          <w:szCs w:val="26"/>
          <w:shd w:val="clear" w:color="auto" w:fill="FFFFFF"/>
          <w:lang w:val="vi-VN"/>
        </w:rPr>
        <w:t xml:space="preserve"> kế hoạch hành động thực hiện </w:t>
      </w:r>
      <w:bookmarkEnd w:id="1"/>
      <w:r w:rsidRPr="00734E77">
        <w:rPr>
          <w:bCs/>
          <w:noProof/>
          <w:sz w:val="26"/>
          <w:szCs w:val="26"/>
          <w:lang w:val="vi-VN"/>
        </w:rPr>
        <w:t>Nghị quyết số 68-NQ/TW, trong đó giao Bộ Công Thương “</w:t>
      </w:r>
      <w:r w:rsidRPr="00734E77">
        <w:rPr>
          <w:bCs/>
          <w:i/>
          <w:noProof/>
          <w:sz w:val="26"/>
          <w:szCs w:val="26"/>
          <w:lang w:val="vi-VN"/>
        </w:rPr>
        <w:t>đẩy mạnh thực thi Luật Cạnh tranh và các văn bản hướng dẫn thi hành đảm bảo môi trường cạnh tranh công bằng, bình đẳng, minh bạch giữa các thành phần kinh tế; xử lý nghiêm các hành vi lạm dụng vị trí thống lĩnh, độc quyền và cạnh tranh không lành mạnh; nâng cao hiệu lực hiệu quả hoạt động của Ủy ban Cạnh tranh quốc gia</w:t>
      </w:r>
      <w:r w:rsidRPr="00734E77">
        <w:rPr>
          <w:bCs/>
          <w:noProof/>
          <w:sz w:val="26"/>
          <w:szCs w:val="26"/>
          <w:lang w:val="vi-VN"/>
        </w:rPr>
        <w:t>”.</w:t>
      </w:r>
    </w:p>
    <w:p w14:paraId="075B7FEF" w14:textId="77777777" w:rsidR="00143DD2" w:rsidRPr="00734E77" w:rsidRDefault="0016027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bCs/>
          <w:noProof/>
          <w:sz w:val="26"/>
          <w:szCs w:val="26"/>
          <w:lang w:val="vi-VN"/>
        </w:rPr>
        <w:t xml:space="preserve">Ngày 06 tháng 01 năm 2026, Bộ Chính trị ban hành </w:t>
      </w:r>
      <w:r w:rsidRPr="00390466">
        <w:rPr>
          <w:bCs/>
          <w:noProof/>
          <w:sz w:val="26"/>
          <w:szCs w:val="26"/>
          <w:lang w:val="vi-VN"/>
        </w:rPr>
        <w:t>Nghị quyết số 79-NQ/TW về phát triển kinh tế nhà nước</w:t>
      </w:r>
      <w:r w:rsidRPr="00734E77">
        <w:rPr>
          <w:bCs/>
          <w:noProof/>
          <w:sz w:val="26"/>
          <w:szCs w:val="26"/>
          <w:lang w:val="vi-VN"/>
        </w:rPr>
        <w:t>, trong đó</w:t>
      </w:r>
      <w:r w:rsidRPr="00390466">
        <w:rPr>
          <w:bCs/>
          <w:noProof/>
          <w:sz w:val="26"/>
          <w:szCs w:val="26"/>
          <w:lang w:val="vi-VN"/>
        </w:rPr>
        <w:t xml:space="preserve"> đặt ra nhiệm vụ và giải pháp</w:t>
      </w:r>
      <w:r w:rsidRPr="00734E77">
        <w:rPr>
          <w:bCs/>
          <w:noProof/>
          <w:sz w:val="26"/>
          <w:szCs w:val="26"/>
          <w:lang w:val="vi-VN"/>
        </w:rPr>
        <w:t xml:space="preserve">: </w:t>
      </w:r>
      <w:r w:rsidRPr="00390466">
        <w:rPr>
          <w:bCs/>
          <w:noProof/>
          <w:sz w:val="26"/>
          <w:szCs w:val="26"/>
          <w:lang w:val="vi-VN"/>
        </w:rPr>
        <w:t>“</w:t>
      </w:r>
      <w:r w:rsidRPr="00390466">
        <w:rPr>
          <w:bCs/>
          <w:i/>
          <w:iCs/>
          <w:noProof/>
          <w:sz w:val="26"/>
          <w:szCs w:val="26"/>
          <w:lang w:val="vi-VN"/>
        </w:rPr>
        <w:t xml:space="preserve">Hoàn thiện hệ thống pháp luật đồng bộ, minh bạch, kịp thời tháo gỡ các điểm nghẽn, nút thắt về thể chế; thực hiện pháp luật nghiêm minh, hiệu lực, hiệu quả; tăng cường kỷ luật - kỷ cương, </w:t>
      </w:r>
      <w:r w:rsidRPr="00390466">
        <w:rPr>
          <w:bCs/>
          <w:i/>
          <w:iCs/>
          <w:noProof/>
          <w:sz w:val="26"/>
          <w:szCs w:val="26"/>
          <w:lang w:val="vi-VN"/>
        </w:rPr>
        <w:lastRenderedPageBreak/>
        <w:t>phù hợp với các cam kết quốc tế</w:t>
      </w:r>
      <w:r w:rsidRPr="00390466">
        <w:rPr>
          <w:bCs/>
          <w:noProof/>
          <w:sz w:val="26"/>
          <w:szCs w:val="26"/>
          <w:lang w:val="vi-VN"/>
        </w:rPr>
        <w:t>”; “</w:t>
      </w:r>
      <w:r w:rsidRPr="00390466">
        <w:rPr>
          <w:bCs/>
          <w:i/>
          <w:iCs/>
          <w:noProof/>
          <w:sz w:val="26"/>
          <w:szCs w:val="26"/>
          <w:lang w:val="vi-VN"/>
        </w:rPr>
        <w:t>Tạo lập môi trường thuận lợi, công bằng, minh bạch cho các khu vực kinh tế trong khai thác và sử dụng nguồn lực quốc gia, khuyến khích hợp tác công tư trong quản lý, khai thác, sử dụng tài nguyên, kết cấu hạ tầng, cung cấp dịch vụ sự nghiệp công. Đẩy mạnh cải cách thủ tục hành chính, phân cấp, phân quyền, nâng cao tính tự chủ, tự chịu trách nhiệm, hạch toán kinh tế - xã hội, quốc phòng - an ninh, sử dụng có hiệu quả các nguồn lực vật chất của Nhà nước gắn với trách nhiệm giải trình; giảm thiểu can thiệp hành chính trực tiếp, giảm chi phí tuân thủ; áp dụng nguyên tắc quản lý rủi ro và chuyển mạnh từ tiền kiểm sang hậu kiểm</w:t>
      </w:r>
      <w:r w:rsidRPr="00390466">
        <w:rPr>
          <w:bCs/>
          <w:noProof/>
          <w:sz w:val="26"/>
          <w:szCs w:val="26"/>
          <w:lang w:val="vi-VN"/>
        </w:rPr>
        <w:t>”.</w:t>
      </w:r>
    </w:p>
    <w:p w14:paraId="5C47A487" w14:textId="77777777" w:rsidR="00160276" w:rsidRPr="00734E77" w:rsidRDefault="0016027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t>Các Nghị quyết nêu trên đã nhấn mạnh yêu cầu hoàn thiện thể chế cạnh tranh, xây dựng môi trường kinh doanh bình đẳng, minh bạch, bảo đảm mọi thành phần kinh tế tiếp cận nguồn lực và cơ hội phát triển như nhau, kiên quyết xử lý các hành vi lạm dụng vị trí thống lĩnh, độc quyền, cạnh tranh không lành mạnh, qua đó tạo động lực cho phát triển nhanh và bền vững nền kinh tế.</w:t>
      </w:r>
    </w:p>
    <w:p w14:paraId="437FAB6E" w14:textId="77777777" w:rsidR="001C6231" w:rsidRPr="00734E77" w:rsidRDefault="003B5D0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 </w:t>
      </w:r>
      <w:r w:rsidR="00875319" w:rsidRPr="00734E77">
        <w:rPr>
          <w:sz w:val="26"/>
          <w:szCs w:val="26"/>
          <w:lang w:val="vi-VN"/>
        </w:rPr>
        <w:t>Trong thời gian qua, hàng loạt các luật về thể chế kinh tế thị trường có liên quan đến Luật thương mại năm 2005 đã được sửa đổi, bổ sung, ban hành mới (</w:t>
      </w:r>
      <w:r w:rsidR="005B6A24" w:rsidRPr="00734E77">
        <w:rPr>
          <w:sz w:val="26"/>
          <w:szCs w:val="26"/>
          <w:lang w:val="vi-VN"/>
        </w:rPr>
        <w:t xml:space="preserve">Bộ luật Dân sự 2015, </w:t>
      </w:r>
      <w:r w:rsidR="00875319" w:rsidRPr="00734E77">
        <w:rPr>
          <w:sz w:val="26"/>
          <w:szCs w:val="26"/>
          <w:lang w:val="vi-VN"/>
        </w:rPr>
        <w:t>Luật Đầu tư (sửa đổi), Luật Doanh nghiệp (sửa đổi),…</w:t>
      </w:r>
      <w:r w:rsidR="00CA492C" w:rsidRPr="00734E77">
        <w:rPr>
          <w:sz w:val="26"/>
          <w:szCs w:val="26"/>
          <w:lang w:val="vi-VN"/>
        </w:rPr>
        <w:t xml:space="preserve"> dẫn đến phải rà soát sửa đổi đồng bộ các quy định tại các Luật.</w:t>
      </w:r>
    </w:p>
    <w:p w14:paraId="13E07361" w14:textId="77777777" w:rsidR="000A7F48"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 </w:t>
      </w:r>
      <w:r w:rsidR="00875319" w:rsidRPr="00734E77">
        <w:rPr>
          <w:sz w:val="26"/>
          <w:szCs w:val="26"/>
          <w:lang w:val="vi-VN"/>
        </w:rPr>
        <w:t>Cùng với đó, tinh thần chung của các cam kết quốc tế mà Việt Nam gia nhập đến nay đều hướng tới việc đảm bảo đối xử bình đẳng giữa doanh nghiệp thương mại Nhà nước như các doanh nghiệp khác trong hoạt động mặc dù các cam kết quốc tế không quy định cụ thể. Theo cam kết WTO, Việt Nam chấp nhận bị coi là nền kinh tế phi thị trường trong 12 năm, tức là không muộn hơn ngày 31 tháng 12 năm 2018. Điều này có nghĩa sau năm 2018, Việt Nam cần phải xây dựng nền kinh tế thị trường theo nguyên tắc “bình đẳng và tự do hóa thương mại”. Do vậy, việc hạn chế sự can thiệp của nhà nước và sự gia tăng các thành phần kinh tế tham gia trong mọi lĩnh vực là một minh chứng chứng minh cho định hướng xây dựng nền kinh tế của Việt Nam là phù hợp với cam kết.</w:t>
      </w:r>
    </w:p>
    <w:p w14:paraId="24B7109B" w14:textId="77777777" w:rsidR="00FD3366" w:rsidRPr="00734E77" w:rsidRDefault="003B5D06"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 </w:t>
      </w:r>
      <w:r w:rsidR="00152A35" w:rsidRPr="00734E77">
        <w:rPr>
          <w:sz w:val="26"/>
          <w:szCs w:val="26"/>
          <w:lang w:val="vi-VN"/>
        </w:rPr>
        <w:t xml:space="preserve">Về khái niệm “hàng giả”, </w:t>
      </w:r>
      <w:r w:rsidR="00A51DFA" w:rsidRPr="00734E77">
        <w:rPr>
          <w:sz w:val="26"/>
          <w:szCs w:val="26"/>
          <w:lang w:val="vi-VN"/>
        </w:rPr>
        <w:t>Chống hàng giả là một trong những vấn đề mà Đảng, Nhà nước Việt Nam từ lâu đã đặc biệt quan tâm và coi đây là một vấn đề có ý nghĩa lớn về kinh tế - xã hội, về an toàn xã hội, sức khoẻ cộng đồng, về bảo vệ môi trường và cũng là vấn đề có ảnh hưởng lớn đến tiến trình hội nhập của Việt Nam. Do vậy, Đảng và Nhà nước ta thường xuyên chỉ đạo và đưa ra các giải pháp nhằm không ngừng nâng cao hiệu lực, hiệu quả trong quản lý nhà nước về chống hàng giả và bảo vệ quyền lợi người tiêu dùng.</w:t>
      </w:r>
    </w:p>
    <w:p w14:paraId="1E04BEE9" w14:textId="77777777" w:rsidR="00FD3366"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Chỉ thị số 30-CT/TW ngày 22/01/2019 của Ban Bí thư về tăng cường sự lãnh đạo của Đảng và trách nhiệm quản lý của Nhà nước đối với công tác bảo vệ quyền lợi của người tiêu dùng có nêu một trong những nhiệm vụ mà Ban Bí thư yêu cầu các cấp ủy, tổ chức đảng, chính quyền, Mặt trận Tổ quốc và đoàn thể các cấp thực hiện nghiêm túc, có hiệu quả </w:t>
      </w:r>
      <w:r w:rsidRPr="00734E77">
        <w:rPr>
          <w:i/>
          <w:iCs/>
          <w:sz w:val="26"/>
          <w:szCs w:val="26"/>
          <w:lang w:val="vi-VN"/>
        </w:rPr>
        <w:t xml:space="preserve"> </w:t>
      </w:r>
      <w:r w:rsidRPr="00734E77">
        <w:rPr>
          <w:sz w:val="26"/>
          <w:szCs w:val="26"/>
          <w:lang w:val="vi-VN"/>
        </w:rPr>
        <w:t xml:space="preserve">đó là </w:t>
      </w:r>
      <w:r w:rsidRPr="00734E77">
        <w:rPr>
          <w:i/>
          <w:iCs/>
          <w:sz w:val="26"/>
          <w:szCs w:val="26"/>
          <w:lang w:val="vi-VN"/>
        </w:rPr>
        <w:t>“</w:t>
      </w:r>
      <w:r w:rsidRPr="00390466">
        <w:rPr>
          <w:i/>
          <w:iCs/>
          <w:sz w:val="26"/>
          <w:szCs w:val="26"/>
          <w:lang w:val="vi-VN"/>
        </w:rPr>
        <w:t>Có giải pháp căn cơ, hiệu quả phát hiện, ngăn chặn các hành vi xâm phạm quyền lợi, sức kh</w:t>
      </w:r>
      <w:r w:rsidRPr="00734E77">
        <w:rPr>
          <w:i/>
          <w:iCs/>
          <w:sz w:val="26"/>
          <w:szCs w:val="26"/>
          <w:lang w:val="vi-VN"/>
        </w:rPr>
        <w:t>ỏe</w:t>
      </w:r>
      <w:r w:rsidRPr="00390466">
        <w:rPr>
          <w:i/>
          <w:iCs/>
          <w:sz w:val="26"/>
          <w:szCs w:val="26"/>
          <w:lang w:val="vi-VN"/>
        </w:rPr>
        <w:t>, gây thiệt hại hoặc đe d</w:t>
      </w:r>
      <w:r w:rsidRPr="00734E77">
        <w:rPr>
          <w:i/>
          <w:iCs/>
          <w:sz w:val="26"/>
          <w:szCs w:val="26"/>
          <w:lang w:val="vi-VN"/>
        </w:rPr>
        <w:t>ọa </w:t>
      </w:r>
      <w:r w:rsidRPr="00390466">
        <w:rPr>
          <w:i/>
          <w:iCs/>
          <w:sz w:val="26"/>
          <w:szCs w:val="26"/>
          <w:lang w:val="vi-VN"/>
        </w:rPr>
        <w:t xml:space="preserve">đến tính mạng, an toàn của người tiêu dùng, đồng thời tạo điều kiện để người tiêu dùng nâng cao khả năng tự bảo vệ. </w:t>
      </w:r>
      <w:r w:rsidRPr="00390466">
        <w:rPr>
          <w:i/>
          <w:iCs/>
          <w:sz w:val="26"/>
          <w:szCs w:val="26"/>
          <w:lang w:val="vi-VN"/>
        </w:rPr>
        <w:lastRenderedPageBreak/>
        <w:t>Hoàn thiện các chế tài đủ răn đe đối với những hành vi sai phạm ảnh hưởng đến quyền lợi, sức khỏe, tính mạng..., nhất là đối với các hàng hóa, dịch vụ thiết yếu và các đối tượng người tiêu dùng yếu thế. Xây dựng cơ chế phù hợp để có kinh phí cho các hoạt động bảo vệ quyền lợi của người tiêu dùng...</w:t>
      </w:r>
      <w:r w:rsidRPr="00390466">
        <w:rPr>
          <w:sz w:val="26"/>
          <w:szCs w:val="26"/>
          <w:shd w:val="clear" w:color="auto" w:fill="FFFFFF"/>
          <w:lang w:val="vi-VN"/>
        </w:rPr>
        <w:t xml:space="preserve"> </w:t>
      </w:r>
      <w:r w:rsidRPr="00390466">
        <w:rPr>
          <w:b/>
          <w:bCs/>
          <w:i/>
          <w:iCs/>
          <w:sz w:val="26"/>
          <w:szCs w:val="26"/>
          <w:lang w:val="vi-VN"/>
        </w:rPr>
        <w:t>Đẩy mạnh hoạt động phân tích, kiểm định, đánh giá, kiểm soát, không để lưu thông trên thị trường những hàng hóa, dịch vụ không bảo đảm chất lượng hoặc có nguy cơ gây mất an toàn cho người tiêu dùng</w:t>
      </w:r>
      <w:r w:rsidRPr="00390466">
        <w:rPr>
          <w:i/>
          <w:iCs/>
          <w:sz w:val="26"/>
          <w:szCs w:val="26"/>
          <w:lang w:val="vi-VN"/>
        </w:rPr>
        <w:t xml:space="preserve">.” </w:t>
      </w:r>
    </w:p>
    <w:p w14:paraId="371CB7C1" w14:textId="77777777" w:rsidR="00144F91"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Trên cơ sở tổng kết thực hiện Chỉ thị 30-CT/TW nêu trên, Ban Bí thư đã ban hành Kết luận số 207-KL/TW ngày 10/11/2025 về tiếp tục thực hiện Chỉ thị 30-CT/TW, nhấn mạnh việc củng cố cơ chế bảo vệ người tiêu dùng trong bối cảnh mới, trong đó</w:t>
      </w:r>
      <w:bookmarkStart w:id="2" w:name="dieu_1"/>
      <w:r w:rsidRPr="00734E77">
        <w:rPr>
          <w:sz w:val="26"/>
          <w:szCs w:val="26"/>
          <w:lang w:val="vi-VN"/>
        </w:rPr>
        <w:t xml:space="preserve">, yêu cầu các cấp uỷ, tổ chức đảng, chính quyền, cơ quan quản lý nhà nước các cấp tiếp tục quán triệt, tổ chức thực hiện quyết liệt các nhiệm vụ và giải pháp được nêu trong Chỉ thị số 30-CT/TW, đồng thời tập trung lãnh đạo, chỉ đạo thực hiện tốt một số nhiệm vụ trọng tâm gồm: </w:t>
      </w:r>
      <w:r w:rsidRPr="00734E77">
        <w:rPr>
          <w:i/>
          <w:iCs/>
          <w:sz w:val="26"/>
          <w:szCs w:val="26"/>
          <w:lang w:val="vi-VN"/>
        </w:rPr>
        <w:t>“Khẩn trương rà soát, thể chế hóa đầy đủ, kịp thời các chủ trương, định hướng mới của Đảng vào hệ thống văn bản pháp luật về bảo vệ quyền lợi của người tiêu dùng và các văn bản pháp luật chuyên ngành khác có liên quan</w:t>
      </w:r>
      <w:bookmarkEnd w:id="2"/>
      <w:r w:rsidRPr="00734E77">
        <w:rPr>
          <w:i/>
          <w:iCs/>
          <w:sz w:val="26"/>
          <w:szCs w:val="26"/>
          <w:lang w:val="vi-VN"/>
        </w:rPr>
        <w:t xml:space="preserve">... </w:t>
      </w:r>
      <w:r w:rsidRPr="00734E77">
        <w:rPr>
          <w:b/>
          <w:bCs/>
          <w:i/>
          <w:iCs/>
          <w:sz w:val="26"/>
          <w:szCs w:val="26"/>
          <w:lang w:val="vi-VN"/>
        </w:rPr>
        <w:t>phòng, chống hàng giả,</w:t>
      </w:r>
      <w:r w:rsidRPr="00734E77">
        <w:rPr>
          <w:i/>
          <w:iCs/>
          <w:sz w:val="26"/>
          <w:szCs w:val="26"/>
          <w:lang w:val="vi-VN"/>
        </w:rPr>
        <w:t xml:space="preserve"> hàng nhái, hàng không rõ nguồn gốc, xuất xứ, kém chất lượng...; phát huy vai trò giám sát, cung cấp thông tin về chất lượng sản phẩm, hàng hóa, dịch vụ, hành vi sản xuất, buôn bán hàng giả, hàng nhái, hàng cấm,…của các tổ chức chính trị - xã hội, tổ chức xã hội - nghề nghiệp, người dân;...</w:t>
      </w:r>
      <w:r w:rsidRPr="00734E77">
        <w:rPr>
          <w:sz w:val="26"/>
          <w:szCs w:val="26"/>
          <w:shd w:val="clear" w:color="auto" w:fill="FFFFFF"/>
          <w:lang w:val="vi-VN"/>
        </w:rPr>
        <w:t xml:space="preserve"> </w:t>
      </w:r>
      <w:r w:rsidRPr="00734E77">
        <w:rPr>
          <w:i/>
          <w:iCs/>
          <w:sz w:val="26"/>
          <w:szCs w:val="26"/>
          <w:lang w:val="vi-VN"/>
        </w:rPr>
        <w:t xml:space="preserve">rà soát, điều chỉnh các quy định chế tài, hình phạt, </w:t>
      </w:r>
      <w:r w:rsidRPr="00734E77">
        <w:rPr>
          <w:b/>
          <w:bCs/>
          <w:i/>
          <w:iCs/>
          <w:sz w:val="26"/>
          <w:szCs w:val="26"/>
          <w:lang w:val="vi-VN"/>
        </w:rPr>
        <w:t>xử lý nghiêm minh đối với các hành vi cố tình sản xuất, buôn lậu hàng giả,</w:t>
      </w:r>
      <w:r w:rsidRPr="00734E77">
        <w:rPr>
          <w:i/>
          <w:iCs/>
          <w:sz w:val="26"/>
          <w:szCs w:val="26"/>
          <w:lang w:val="vi-VN"/>
        </w:rPr>
        <w:t xml:space="preserve"> hàng nhái, hàng không đáp ứng yêu cầu chất lượng </w:t>
      </w:r>
      <w:r w:rsidRPr="00734E77">
        <w:rPr>
          <w:b/>
          <w:bCs/>
          <w:i/>
          <w:iCs/>
          <w:sz w:val="26"/>
          <w:szCs w:val="26"/>
          <w:lang w:val="vi-VN"/>
        </w:rPr>
        <w:t>với quy mô lớn, ảnh hưởng sức khỏe, tính mạng người dân, bảo đảm tính răn đe, giáo dục cao</w:t>
      </w:r>
      <w:r w:rsidRPr="00734E77">
        <w:rPr>
          <w:i/>
          <w:iCs/>
          <w:sz w:val="26"/>
          <w:szCs w:val="26"/>
          <w:lang w:val="vi-VN"/>
        </w:rPr>
        <w:t>.”</w:t>
      </w:r>
    </w:p>
    <w:p w14:paraId="63C2290C" w14:textId="77777777" w:rsidR="007D15EB"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Bên cạnh đó, </w:t>
      </w:r>
      <w:r w:rsidRPr="00390466">
        <w:rPr>
          <w:sz w:val="26"/>
          <w:szCs w:val="26"/>
          <w:lang w:val="vi-VN"/>
        </w:rPr>
        <w:t>Chính phủ, Thủ tướng chính phủ đã ban hành nhiều công điện, chỉ thị chỉ đạo các bộ, ngành, lực lượng chức năng và toàn bộ hệ thống chính trị vào cuộc</w:t>
      </w:r>
      <w:r w:rsidRPr="00734E77">
        <w:rPr>
          <w:sz w:val="26"/>
          <w:szCs w:val="26"/>
          <w:lang w:val="vi-VN"/>
        </w:rPr>
        <w:t>. Đặc biệt, một dấu mốc quan trọng trong công cuộc chống hàng giả là việc thành lập Ban Chỉ đạo quốc gia chống buôn lậu, gian lận thương mại và hàng giả theo Quyết định số 389/QĐ-TTg ngày 19/03/2014, xác lập cơ chế liên ngành để thống nhất chỉ đạo, điều phối lực lượng, tổng hợp tình hình và triển khai các kế hoạch chuyên đề hoặc cao điểm. Việc thành lập Ban Chỉ đạo 389 quốc gia là một quyết sách quan trọng của Đảng và Nhà nước, thể hiện rõ quyết tâm chính trị trong công cuộc đấu tranh phòng, chống các hành vi xâm hại trật tự quản lý kinh tế, làm méo mó thị trường và gây tổn hại nghiêm trọng đến lợi ích của Nhà nước, doanh nghiệp và người tiêu dùng.</w:t>
      </w:r>
    </w:p>
    <w:p w14:paraId="2AADAB92" w14:textId="77777777" w:rsidR="007D15EB"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Thông qua hoạt động của Ban Chỉ đạo 389 nói chung và của các lực lượng thực thi nói riêng, công cuộc chống hàng giả cũng đã được triển khai mạnh mẽ, giúp các các bộ, ngành và địa phương có điều kiện chia sẻ thông tin, xây dựng kế hoạch kiểm tra, kiểm soát theo chuyên đề, theo tuyến, theo địa bàn trọng điểm, từ đó hình thành sức mạnh tổng hợp trong đấu tranh chống buôn lậu, gian lận thương mại và hàng giả.</w:t>
      </w:r>
    </w:p>
    <w:p w14:paraId="639BBD54" w14:textId="77777777" w:rsidR="007D15EB"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Mới đây, Chính phủ ban hành Nghị quyết số 397/NQ-CP ngày 05/12/2025</w:t>
      </w:r>
      <w:r w:rsidRPr="00734E77">
        <w:rPr>
          <w:sz w:val="26"/>
          <w:szCs w:val="26"/>
          <w:shd w:val="clear" w:color="auto" w:fill="FFFFFF"/>
          <w:lang w:val="vi-VN"/>
        </w:rPr>
        <w:t xml:space="preserve"> </w:t>
      </w:r>
      <w:r w:rsidRPr="00734E77">
        <w:rPr>
          <w:sz w:val="26"/>
          <w:szCs w:val="26"/>
          <w:lang w:val="vi-VN"/>
        </w:rPr>
        <w:t xml:space="preserve"> ban hành Kế hoạch hành động của Chính phủ về đấu tranh ngăn chặn, đẩy lùi tình trạng buôn lậu, gian lận thương mại, hàng giả, xâm phạm quyền sở hữu trí tuệ đến năm 2030, trong đó xác định </w:t>
      </w:r>
      <w:r w:rsidRPr="00734E77">
        <w:rPr>
          <w:i/>
          <w:iCs/>
          <w:sz w:val="26"/>
          <w:szCs w:val="26"/>
          <w:lang w:val="vi-VN"/>
        </w:rPr>
        <w:t xml:space="preserve">“Công tác chống buôn lậu, gian lận thương mại, hàng giả, xâm phạm quyền </w:t>
      </w:r>
      <w:r w:rsidRPr="00734E77">
        <w:rPr>
          <w:i/>
          <w:iCs/>
          <w:sz w:val="26"/>
          <w:szCs w:val="26"/>
          <w:lang w:val="vi-VN"/>
        </w:rPr>
        <w:lastRenderedPageBreak/>
        <w:t>sở hữu trí tuệ phải được xác định là nhiệm vụ trọng tâm, ưu tiên hàng đầu, lâu dài, thường xuyên, liên tục, không ngừng nghỉ, cần huy động sự vào cuộc quyết liệt của cả hệ thống chính trị, người đứng đầu cấp ủy các cấp, chính quyền địa phương, Mặt trận Tổ quốc Việt Nam, cộng đồng doanh nghiệp và nhất là Nhân dân”</w:t>
      </w:r>
      <w:r w:rsidRPr="00734E77">
        <w:rPr>
          <w:sz w:val="26"/>
          <w:szCs w:val="26"/>
          <w:lang w:val="vi-VN"/>
        </w:rPr>
        <w:t xml:space="preserve">, đồng thời giao các bộ, ngành, địa phương chủ động, </w:t>
      </w:r>
      <w:r w:rsidRPr="00734E77">
        <w:rPr>
          <w:i/>
          <w:iCs/>
          <w:sz w:val="26"/>
          <w:szCs w:val="26"/>
          <w:lang w:val="vi-VN"/>
        </w:rPr>
        <w:t>thường xuyên rà soát, xây dựng cơ chế, chính sách, văn bản quy phạm pháp luật,</w:t>
      </w:r>
      <w:r w:rsidRPr="00734E77">
        <w:rPr>
          <w:sz w:val="26"/>
          <w:szCs w:val="26"/>
          <w:lang w:val="vi-VN"/>
        </w:rPr>
        <w:t xml:space="preserve"> quy trình nghiệp vụ còn bất cập, vướng mắc, sơ hở liên quan đến chức năng, nhiệm vụ, lĩnh vực mình quản lý để trình cấp có thẩm quyền sửa đổi, bổ sung, chặn đứng, chặn ngay, không để các đối tượng lợi dụng buôn lậu, gian lận thương mại, hàng giả.</w:t>
      </w:r>
    </w:p>
    <w:p w14:paraId="68BB2FAE" w14:textId="77777777" w:rsidR="00A51DFA"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Nhìn chung, các chủ trương, chỉ đạo nêu trên cho thấy sự quan tâm nhất quán, xuyên suốt và ngày càng quyết liệt của Đảng và Nhà nước đối với công tác bảo vệ quyền lợi người tiêu dùng và phòng, chống hàng giả. Đây không chỉ là vấn đề kinh tế - thương mại thuần túy, mà còn là yêu cầu mang tính chính trị, xã hội sâu sắc, gắn liền với mục tiêu bảo vệ sức khỏe, tính mạng Nhân dân, xây dựng niềm tin thị trường và thúc đẩy phát triển kinh tế bền vững trong giai đoạn mới.</w:t>
      </w:r>
    </w:p>
    <w:p w14:paraId="70212330" w14:textId="77777777" w:rsidR="006619B4" w:rsidRPr="00734E77" w:rsidRDefault="00A51DF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w:t>
      </w:r>
      <w:r w:rsidR="00152A35" w:rsidRPr="00734E77">
        <w:rPr>
          <w:sz w:val="26"/>
          <w:szCs w:val="26"/>
          <w:lang w:val="vi-VN"/>
        </w:rPr>
        <w:t xml:space="preserve">rong bối cảnh toàn cầu hóa sâu rộng và sự phát triển nhanh chóng của thương mại điện tử, hoạt động sản xuất, buôn bán hàng giả đã và đang trở thành một trong những thách thức nghiêm trọng đối với sự phát triển bền vững của nền kinh tế toàn cầu. Hàng giả không còn là hiện tượng mang tính cục bộ hay giới hạn trong một số nhóm hàng tiêu dùng đơn giản, mà đã lan rộng sang nhiều lĩnh vực then chốt như dược phẩm, mỹ phẩm, linh kiện điện tử, phụ tùng ô tô, thiết bị y tế và hàng hóa công nghệ cao, với quy mô và mức độ tinh vi ngày càng gia tăng. Bên cạnh đó, với sự bùng nổ của lĩnh vực thương mại điện tử, hoạt sản xuất và buôn bán hàng giả có chiều hướng gia tăng và diễn biến phức tạp với sự thay đổi đáng kể về phương thức, phạm vi và mức độ tổ chức. </w:t>
      </w:r>
    </w:p>
    <w:p w14:paraId="424FE7BE"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Vào năm 2017, Tổ chức Y tế Thế giới (WHO) đã ước tính rằng cứ 10 loại thuốc ở các nước thu nhập thấp và trung bình thì có 1 loại không đạt tiêu chuẩn kiểm soát chất lượng, cho thấy sản phẩm đó kém chất lượng hoặc bị làm giả. Điều này có thể dẫn đến những rủi ro nghiêm trọng về sức khỏe, thất bại trong điều trị và thậm chí tử vong. Ước tính mỗi năm, các quốc gia trên thế giới thiệt hại khoảng 30,5 tỷ USD do thuốc kém chất lượng và thuốc giả, bao gồm chi phí điều trị không hiệu quả, gia tăng gánh nặng y tế, thất thoát ngân sách và suy giảm năng suất lao động</w:t>
      </w:r>
      <w:r w:rsidRPr="00390466">
        <w:rPr>
          <w:rStyle w:val="FootnoteReference"/>
          <w:sz w:val="26"/>
          <w:szCs w:val="26"/>
          <w:lang w:val="nl-NL"/>
        </w:rPr>
        <w:footnoteReference w:id="5"/>
      </w:r>
      <w:r w:rsidRPr="00734E77">
        <w:rPr>
          <w:sz w:val="26"/>
          <w:szCs w:val="26"/>
          <w:lang w:val="vi-VN"/>
        </w:rPr>
        <w:t xml:space="preserve">. </w:t>
      </w:r>
    </w:p>
    <w:p w14:paraId="0E7A2EE1"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Tại Châu Âu, các báo cáo do Tổ chức Hợp tác và Phát triển Kinh tế (OECD) phối hợp với Văn phòng Sở hữu trí tuệ Liên minh châu Âu (EUIPO) đã ước tính rằng thương mại quốc tế các sản phẩm giả mạo trị giá tới 509 tỷ USD vào năm 2016, chiếm tới 3,3% thương mại thế giới. Châu Âu thậm chí còn đối mặt với rủi ro cao hơn: khoảng 6,8% hàng nhập khẩu của EU năm 2016 (tương đương 121 tỷ euro) là hàng giả, tăng từ khoảng 5% năm 2013. Theo số liệu được thống kê, năm 2019 gần 6% tổng hàng nhập khẩu của EU là hàng giả (khoảng 119 tỷ euro) theo Ủy ban châu Âu</w:t>
      </w:r>
      <w:r w:rsidRPr="00390466">
        <w:rPr>
          <w:rStyle w:val="FootnoteReference"/>
          <w:sz w:val="26"/>
          <w:szCs w:val="26"/>
          <w:lang w:val="nl-NL"/>
        </w:rPr>
        <w:footnoteReference w:id="6"/>
      </w:r>
      <w:r w:rsidRPr="00734E77">
        <w:rPr>
          <w:sz w:val="26"/>
          <w:szCs w:val="26"/>
          <w:lang w:val="vi-VN"/>
        </w:rPr>
        <w:t xml:space="preserve">. Những con số này thậm chí </w:t>
      </w:r>
      <w:r w:rsidRPr="00734E77">
        <w:rPr>
          <w:sz w:val="26"/>
          <w:szCs w:val="26"/>
          <w:lang w:val="vi-VN"/>
        </w:rPr>
        <w:lastRenderedPageBreak/>
        <w:t>còn chưa tính đến các sản phẩm giả mạo được sản xuất và bán trong thị trường nội địa của EU hoặc hàng hóa kỹ thuật số vi phạm bản quyền. Không dừng lại ở đó, theo báo cáo của OECD và EUIPO, vào năm 2021, giá trị thương mại quốc tế của hàng giả và vi phạm bản quyền</w:t>
      </w:r>
      <w:r w:rsidRPr="00390466">
        <w:rPr>
          <w:rStyle w:val="FootnoteReference"/>
          <w:sz w:val="26"/>
          <w:szCs w:val="26"/>
          <w:lang w:val="nl-NL"/>
        </w:rPr>
        <w:footnoteReference w:id="7"/>
      </w:r>
      <w:r w:rsidRPr="00734E77">
        <w:rPr>
          <w:sz w:val="26"/>
          <w:szCs w:val="26"/>
          <w:lang w:val="vi-VN"/>
        </w:rPr>
        <w:t xml:space="preserve"> lên tới 467 tỷ USD, chiếm tới 2,3% tổng thương mại toàn cầu</w:t>
      </w:r>
      <w:r w:rsidRPr="00390466">
        <w:rPr>
          <w:rStyle w:val="FootnoteReference"/>
          <w:sz w:val="26"/>
          <w:szCs w:val="26"/>
          <w:lang w:val="nl-NL"/>
        </w:rPr>
        <w:footnoteReference w:id="8"/>
      </w:r>
      <w:r w:rsidRPr="00734E77">
        <w:rPr>
          <w:sz w:val="26"/>
          <w:szCs w:val="26"/>
          <w:lang w:val="vi-VN"/>
        </w:rPr>
        <w:t>. Quy mô này cho thấy sự tinh vi của hoạt động buôn bán hàng giả mà cũng như sự ăn sâu của nó trong nền kinh tế toàn cầu. Riêng tại Liên minh châu Âu, hàng giả được xác định chiếm khoảng 4,7% tổng giá trị hàng hóa nhập khẩu, phản ánh mức độ xâm nhập sâu rộng của hàng giả ngay cả tại những thị trường có hệ thống pháp luật và kiểm soát phát triển cao. Hàng giả và </w:t>
      </w:r>
      <w:hyperlink r:id="rId8" w:tgtFrame="_blank" w:tooltip="hàng kém chất lượng" w:history="1">
        <w:r w:rsidRPr="00734E77">
          <w:rPr>
            <w:rStyle w:val="Hyperlink"/>
            <w:color w:val="auto"/>
            <w:sz w:val="26"/>
            <w:szCs w:val="26"/>
            <w:u w:val="none"/>
            <w:lang w:val="vi-VN"/>
          </w:rPr>
          <w:t>hàng kém chất lượng</w:t>
        </w:r>
      </w:hyperlink>
      <w:r w:rsidRPr="00734E77">
        <w:rPr>
          <w:sz w:val="26"/>
          <w:szCs w:val="26"/>
          <w:lang w:val="vi-VN"/>
        </w:rPr>
        <w:t xml:space="preserve"> tăng mạnh tại các nước EU với trình trạng đáng báo động vào năm 2023 do có tới 3,4 tỉ euro hàng giả bị tịch thu, tăng 77% so với năm trước. </w:t>
      </w:r>
    </w:p>
    <w:p w14:paraId="006532D4"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Hàng giả không chỉ gây thất thoát doanh thu cho doanh nghiệp mà còn làm suy yếu ngân sách nhà nước, phá hủy việc làm, xói mòn niềm tin thị trường và đe dọa trực tiếp đến sức khỏe cộng đồng. Theo các báo cáo của OECD và EUIPO, ước tính các nền kinh tế của các nước EU thiệt hại hằng năm lên tới 60 tỉ euro và khiến mất gần 434.000 việc làm</w:t>
      </w:r>
      <w:r w:rsidRPr="00390466">
        <w:rPr>
          <w:rStyle w:val="FootnoteReference"/>
          <w:sz w:val="26"/>
          <w:szCs w:val="26"/>
          <w:lang w:val="nl-NL"/>
        </w:rPr>
        <w:footnoteReference w:id="9"/>
      </w:r>
      <w:r w:rsidRPr="00734E77">
        <w:rPr>
          <w:sz w:val="26"/>
          <w:szCs w:val="26"/>
          <w:lang w:val="vi-VN"/>
        </w:rPr>
        <w:t>. Ước tính 5,8% tổng số hàng nhập khẩu vào EU là hàng giả, trị giá khoảng 119 tỷ euro giá trị kinh tế bị mất</w:t>
      </w:r>
      <w:r w:rsidRPr="00390466">
        <w:rPr>
          <w:rStyle w:val="FootnoteReference"/>
          <w:sz w:val="26"/>
          <w:szCs w:val="26"/>
          <w:lang w:val="nl-NL"/>
        </w:rPr>
        <w:footnoteReference w:id="10"/>
      </w:r>
      <w:r w:rsidRPr="00734E77">
        <w:rPr>
          <w:sz w:val="26"/>
          <w:szCs w:val="26"/>
          <w:lang w:val="vi-VN"/>
        </w:rPr>
        <w:t>. Các ngành công nghiệp của EU mất hơn 50 tỷ euro doanh thu trực tiếp hàng năm do cạnh tranh từ hàng giả (hơn 90 tỷ euro nếu tính cả tổn thất gián tiếp trong chuỗi cung ứng); các quốc gia mất khoảng 15-16 tỷ Euro doanh thu thuế (VAT chưa nộp, thuế nhập khẩu và đóng góp xã hội) mỗi năm do buôn bán hàng giả. Ước tính hơn 670.000 việc làm trên khắp châu Âu bị mất đi do tác động của hàng giả đối với các ngành công nghiệp hợp pháp</w:t>
      </w:r>
      <w:r w:rsidRPr="00390466">
        <w:rPr>
          <w:rStyle w:val="FootnoteReference"/>
          <w:sz w:val="26"/>
          <w:szCs w:val="26"/>
          <w:lang w:val="nl-NL"/>
        </w:rPr>
        <w:footnoteReference w:id="11"/>
      </w:r>
      <w:r w:rsidRPr="00734E77">
        <w:rPr>
          <w:sz w:val="26"/>
          <w:szCs w:val="26"/>
          <w:lang w:val="vi-VN"/>
        </w:rPr>
        <w:t>. Theo đánh giá của EUIPO, hàng giả chiếm khoảng 5% tổng số hàng hóa nhập khẩu vào EU và ở một số lĩnh vực như thời trang xa xỉ, điện tử và dược mỹ phẩm, con số này có thể lên tới 40%. Do tính chất phức tạp xuyên biên giới, việc xử lý đòi hỏi sự phối hợp chặt chẽ của nhiều bên: cơ quan thực thi pháp luật quốc gia, cơ quan hải quan biên giới, các nền tảng phân phối trực tuyến, chủ sở hữu trí tuệ và người tiêu dùng.</w:t>
      </w:r>
    </w:p>
    <w:p w14:paraId="455B8E43"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Không chỉ các quốc gia trong Liên minh Châu Âu EU, hiệp hội các nhà sản xuất quốc gia ước tính hàng giả đã làm giảm gần 131 tỷ đô la cho nền kinh tế Mỹ trong năm 2019. Điều đó có nghĩa là mất 22,3 tỷ đô la thu nhập lao động và hơn 325.000 việc làm bị mất. Doanh thu thuế liên bang mất 5,6 tỷ đô la, và thu thuế của tiểu bang và địa phương mất gần 4 tỷ đô la</w:t>
      </w:r>
      <w:r w:rsidRPr="00390466">
        <w:rPr>
          <w:rStyle w:val="FootnoteReference"/>
          <w:sz w:val="26"/>
          <w:szCs w:val="26"/>
          <w:lang w:val="nl-NL"/>
        </w:rPr>
        <w:footnoteReference w:id="12"/>
      </w:r>
      <w:r w:rsidRPr="00734E77">
        <w:rPr>
          <w:sz w:val="26"/>
          <w:szCs w:val="26"/>
          <w:lang w:val="vi-VN"/>
        </w:rPr>
        <w:t>.</w:t>
      </w:r>
    </w:p>
    <w:p w14:paraId="646D705D"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Vấn nạn hàng giả đang trở thành một “căn bệnh” mãn tính của nền kinh tế toàn </w:t>
      </w:r>
      <w:r w:rsidRPr="00734E77">
        <w:rPr>
          <w:sz w:val="26"/>
          <w:szCs w:val="26"/>
          <w:lang w:val="vi-VN"/>
        </w:rPr>
        <w:lastRenderedPageBreak/>
        <w:t>cầu, gây ra những hệ lụy nghiêm trọng không chỉ đối với các doanh nghiệp sản xuất chân chính mà còn làm xói mòn sâu sắc lòng tin của hàng triệu người tiêu dùng. Đây không chỉ là một cuộc chiến kinh tế đơn thuần mà còn là mối đe dọa trực tiếp đến sức khỏe cộng đồng, sự công bằng trong cạnh tranh và động lực đổi mới của cả một quốc gia.</w:t>
      </w:r>
    </w:p>
    <w:p w14:paraId="557C87B6"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Để ngăn chặn hàng giả và hàng không kém chất lượng, các quốc gia trên thế giới đã triển khai nhiều chiến dịch lớn chống hàng giả, trong đó nổi bật là các chiến dịch Chiến dịch OPSON – một chiến dịch quốc tế do Tổ chức Cảnh sát Hình sự Quốc tế (INTERPOL) và Cục Cảnh sát châu Âu (EUROPOL) thực hiện thường niên nhằm triệt phá các mạng lưới tội phạm sản xuất, kinh doanh thực phẩm và đồ uống giả, kém chất lượng trên toàn cầu. Mục tiêu của chiến dịch là bảo vệ sức khỏe người tiêu dùng, ngăn chặn hàng giả, hàng không đạt chuẩn và thu giữ hàng tấn thực phẩm giả mạo. Theo số liệu được cung cấp bởi INTERPOL, trung bình mỗi năm, hàng nghìn tấn thực phẩm giả bị thu giữ, hàng triệu lít đồ uống giả và kém chất lượng bị tịch thu. Các mặt hàng bị xử lý cũng rất đa dạng, từ dầu ăn</w:t>
      </w:r>
      <w:r w:rsidRPr="00390466">
        <w:rPr>
          <w:rStyle w:val="FootnoteReference"/>
          <w:sz w:val="26"/>
          <w:szCs w:val="26"/>
          <w:lang w:val="nl-NL"/>
        </w:rPr>
        <w:footnoteReference w:id="13"/>
      </w:r>
      <w:r w:rsidRPr="00734E77">
        <w:rPr>
          <w:sz w:val="26"/>
          <w:szCs w:val="26"/>
          <w:lang w:val="vi-VN"/>
        </w:rPr>
        <w:t>, phụ gia thực phẩm</w:t>
      </w:r>
      <w:r w:rsidRPr="00390466">
        <w:rPr>
          <w:rStyle w:val="FootnoteReference"/>
          <w:sz w:val="26"/>
          <w:szCs w:val="26"/>
          <w:lang w:val="nl-NL"/>
        </w:rPr>
        <w:footnoteReference w:id="14"/>
      </w:r>
      <w:r w:rsidRPr="00734E77">
        <w:rPr>
          <w:sz w:val="26"/>
          <w:szCs w:val="26"/>
          <w:lang w:val="vi-VN"/>
        </w:rPr>
        <w:t>, đồ uống có cồn</w:t>
      </w:r>
      <w:r w:rsidRPr="00390466">
        <w:rPr>
          <w:rStyle w:val="FootnoteReference"/>
          <w:sz w:val="26"/>
          <w:szCs w:val="26"/>
          <w:lang w:val="nl-NL"/>
        </w:rPr>
        <w:footnoteReference w:id="15"/>
      </w:r>
      <w:r w:rsidRPr="00734E77">
        <w:rPr>
          <w:sz w:val="26"/>
          <w:szCs w:val="26"/>
          <w:lang w:val="vi-VN"/>
        </w:rPr>
        <w:t>, nước ngọt, gạo</w:t>
      </w:r>
      <w:r w:rsidRPr="00390466">
        <w:rPr>
          <w:rStyle w:val="FootnoteReference"/>
          <w:sz w:val="26"/>
          <w:szCs w:val="26"/>
          <w:lang w:val="nl-NL"/>
        </w:rPr>
        <w:footnoteReference w:id="16"/>
      </w:r>
      <w:r w:rsidRPr="00734E77">
        <w:rPr>
          <w:sz w:val="26"/>
          <w:szCs w:val="26"/>
          <w:lang w:val="vi-VN"/>
        </w:rPr>
        <w:t>, thực phẩm chế biến</w:t>
      </w:r>
      <w:r w:rsidRPr="00390466">
        <w:rPr>
          <w:rStyle w:val="FootnoteReference"/>
          <w:sz w:val="26"/>
          <w:szCs w:val="26"/>
          <w:lang w:val="nl-NL"/>
        </w:rPr>
        <w:footnoteReference w:id="17"/>
      </w:r>
      <w:r w:rsidRPr="00734E77">
        <w:rPr>
          <w:sz w:val="26"/>
          <w:szCs w:val="26"/>
          <w:lang w:val="vi-VN"/>
        </w:rPr>
        <w:t xml:space="preserve">, rau củ, trái cây... </w:t>
      </w:r>
    </w:p>
    <w:p w14:paraId="256F287C"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Theo số liệu được công khai, chỉ tính riêng trong Chiến dịch OPSON năm 2024, các cơ quan chức năng đã thu giữ 22.000 tấn thực phẩm và 850.000 lít đồ uống, với tổng trị giá khoảng 91 triệu euro (tương đương khoảng 2.811 tỷ đồng). Kết quả của chiến dịch năm 2024 bao gồm: 11 mạng lưới tội phạm bị triệt phá; 104 lệnh bắt giữ được ban hành; 184 lệnh khám xét được thực thi; 278 người bị chuyển hồ sơ sang cơ quan tư pháp; 5.821 đợt kiểm tra và thanh tra thực phẩm</w:t>
      </w:r>
      <w:r w:rsidRPr="00390466">
        <w:rPr>
          <w:rStyle w:val="FootnoteReference"/>
          <w:sz w:val="26"/>
          <w:szCs w:val="26"/>
          <w:lang w:val="nl-NL"/>
        </w:rPr>
        <w:footnoteReference w:id="18"/>
      </w:r>
      <w:r w:rsidRPr="00734E77">
        <w:rPr>
          <w:sz w:val="26"/>
          <w:szCs w:val="26"/>
          <w:lang w:val="vi-VN"/>
        </w:rPr>
        <w:t xml:space="preserve">. Số lượng hàng hóa bị truy quét và thu giữ ngày càng gia tăng, trong Chiến dịch OPSON XIV (năm 2025), các cơ quan tham gia Chiến dịch OPSON XIV đã thu giữ 259.012 gói hàng, 1.416.168 lít đồ uống và 11.566.958 kg thực phẩm. Cũng trong chiến dịch này, vào năm 2025, đã có 631 cá nhân </w:t>
      </w:r>
      <w:r w:rsidRPr="00734E77">
        <w:rPr>
          <w:sz w:val="26"/>
          <w:szCs w:val="26"/>
          <w:lang w:val="vi-VN"/>
        </w:rPr>
        <w:lastRenderedPageBreak/>
        <w:t>bị báo cáo cho các cơ quan tư pháp; 101 lệnh bắt giữ được ban hành; 13 nhóm tội phạm có tổ chức bị triệt phá; hàng hóa trị giá khoảng 95 triệu EUR bị thu giữ; 31.165 cuộc kiểm tra và thanh tra được thực hiện</w:t>
      </w:r>
      <w:r w:rsidRPr="00390466">
        <w:rPr>
          <w:rStyle w:val="FootnoteReference"/>
          <w:sz w:val="26"/>
          <w:szCs w:val="26"/>
          <w:lang w:val="nl-NL"/>
        </w:rPr>
        <w:footnoteReference w:id="19"/>
      </w:r>
      <w:r w:rsidRPr="00734E77">
        <w:rPr>
          <w:sz w:val="26"/>
          <w:szCs w:val="26"/>
          <w:lang w:val="vi-VN"/>
        </w:rPr>
        <w:t xml:space="preserve">. Các vụ việc trong Chiến dịch OPSON một lần nữa cho thấy tình trạng hàng giả, hàng nhái và hàng kém chất lượng đang lan rộng trên quy mô toàn cầu. </w:t>
      </w:r>
    </w:p>
    <w:p w14:paraId="3470EEF2"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Không chỉ ảnh hưởng riêng đến kinh tế của một quốc gia hay một khu vực nhất định, hàng giả còn gây ra những thiệt hại mang tính hệ thống đối với thương mại toàn cầu. Hàng giả làm suy giảm nghiêm trọng hiệu quả của các hiệp định thương mại tự do và các cơ chế thuận lợi hóa thương mại. Các quốc gia buộc phải tăng cường kiểm tra, giám sát, áp dụng các biện pháp kiểm soát biên giới nghiêm ngặt hơn để ngăn chặn hàng giả, từ đó làm gia tăng chi phí giao dịch, kéo dài thời gian thông quan và ảnh hưởng tiêu cực đến dòng chảy thương mại hợp pháp. Điều này đặc biệt bất lợi đối với các nền kinh tế phụ thuộc nhiều vào xuất nhập khẩu và các chuỗi cung ứng toàn cầu, nơi tốc độ và độ tin cậy của thương mại là yếu tố then chốt quyết định năng lực cạnh tranh quốc gia.</w:t>
      </w:r>
    </w:p>
    <w:p w14:paraId="6B8B81D8"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Đặc biệt, trong các lĩnh vực nhạy cảm như dược phẩm, thiết bị y tế, thực phẩm và sản phẩm liên quan đến an toàn con người, hàng giả không chỉ gây thiệt hại kinh tế mà còn tạo ra những rủi ro xã hội và nhân đạo nghiêm trọng. Các sự cố liên quan đến thuốc giả hoặc thiết bị y tế giả có thể dẫn đến khủng hoảng niềm tin trên thị trường quốc tế, kéo theo các biện pháp hạn chế thương mại, thu hồi sản phẩm quy mô lớn và tranh chấp pháp lý giữa các quốc gia, qua đó làm gia tăng bất ổn trong thương mại toàn cầu.</w:t>
      </w:r>
    </w:p>
    <w:p w14:paraId="620123B1" w14:textId="77777777" w:rsidR="006619B4"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Bên cạnh đó, khi hàng giả xâm nhập sâu vào thương mại xuyên biên giới, những hàng hóa này có thể phá vỡ cơ chế hình thành giá cả dựa trên chi phí thực, làm sai lệch tín hiệu thị trường và tạo ra một môi trường cạnh tranh bất bình đẳng, trong đó các doanh nghiệp tuân thủ pháp luật bị đặt vào thế bất lợi so với các chủ thể hoạt động phi pháp. Sự mất an toàn và thiếu minh bạch này làm giảm mức độ tin cậy giữa các đối tác thương mại quốc tế, buộc các doanh nghiệp phải tái cấu trúc chuỗi cung ứng theo </w:t>
      </w:r>
      <w:r w:rsidR="00282C5F" w:rsidRPr="00734E77">
        <w:rPr>
          <w:sz w:val="26"/>
          <w:szCs w:val="26"/>
          <w:lang w:val="vi-VN"/>
        </w:rPr>
        <w:t xml:space="preserve">hướng khép kín hoặc dịch chuyển </w:t>
      </w:r>
      <w:r w:rsidRPr="00734E77">
        <w:rPr>
          <w:sz w:val="26"/>
          <w:szCs w:val="26"/>
          <w:lang w:val="vi-VN"/>
        </w:rPr>
        <w:t>sản xuất, từ đó làm gia tăng chi phí và giảm hiệu quả kinh tế tổng thể.</w:t>
      </w:r>
    </w:p>
    <w:p w14:paraId="60C3309D" w14:textId="77777777" w:rsidR="004526D1" w:rsidRPr="00734E77" w:rsidRDefault="00152A35"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Như vậy, thiệt hại do hàng giả gây ra đối với thương mại toàn cầu và các nền kinh tế không chỉ dừng lại ở con số tổn thất hàng trăm tỷ USD mỗi năm, mà còn thể hiện ở sự suy yếu của các nguyên tắc thương mại công bằng, sự gián đoạn chuỗi cung ứng, sự xói mòn niềm tin thị trường và những hệ lụy lâu dài đối với tăng trưởng, đổi mới sáng tạo và ổn định kinh tế - xã hội. Đây chính là lý do khiến phòng, chống hàng giả ngày càng được coi là một vấn đề không chỉ mang tính quản lý thị trường, mà còn là một ưu tiên chiến lược trong chính sách thương mại và phát triển của nhiều quốc gia trên thế giới.</w:t>
      </w:r>
    </w:p>
    <w:p w14:paraId="3B2CE5C8" w14:textId="77777777" w:rsidR="004526D1" w:rsidRPr="00734E77" w:rsidRDefault="007D7D91"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Trong nước, </w:t>
      </w:r>
      <w:r w:rsidR="003B5D06" w:rsidRPr="00734E77">
        <w:rPr>
          <w:sz w:val="26"/>
          <w:szCs w:val="26"/>
          <w:lang w:val="vi-VN"/>
        </w:rPr>
        <w:t xml:space="preserve">Vấn nạn sản xuất và buôn bán hàng giả tại Việt Nam đã và đang vượt ra ngoài phạm vi của một hiện tượng vi phạm pháp luật mà đã đặt ra thách thức </w:t>
      </w:r>
      <w:r w:rsidR="003B5D06" w:rsidRPr="00734E77">
        <w:rPr>
          <w:sz w:val="26"/>
          <w:szCs w:val="26"/>
          <w:lang w:val="vi-VN"/>
        </w:rPr>
        <w:lastRenderedPageBreak/>
        <w:t>nghiêm trọng đối với nền kinh tế, hoạt động sản xuất trong nước cũng như công tác quản lý nhà nước hiện nay. Hàng giả không còn xuất hiện đơn lẻ ở một số nhóm hàng truyền thống mà đã lan rộng sang nhiều lĩnh vực then chốt, từ thực phẩm, dược phẩm, sữa, thực phẩm chức năng, phân bón, vật tư nông nghiệp cho đến hàng tiêu dùng thiết yếu và các sản phẩm ảnh hưởng trực tiếp đến sức khỏe cộng đồng.</w:t>
      </w:r>
    </w:p>
    <w:p w14:paraId="4477EEF7" w14:textId="77777777" w:rsidR="004526D1" w:rsidRPr="00734E77" w:rsidRDefault="003B5D06"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Mỗi năm, số vụ việc bị xử phạt, truy tố liên quan đến hành vi sản xuất, buôn bán hàng giả ngày càng gia tăng. Theo Báo cáo sơ kết 02 năm thực hiện Kế hoạch số 92/KH-BCĐ389 về tăng cường công tác chống buôn lậu, gian lận thương mại và hàng giả trên các tuyến biên giới, vùng biển và địa bàn nội địa của Ban Chỉ đạo quốc gia chống buôn lậu, gian lận thương mại và hàng giả (Ban chỉ đạo 389 quốc gia), các bộ, ngành và lực lượng chức năng đã phát hiện, xử lý 294.728 vụ vi phạm, gồm 24.414 vụ mua bán, vận chuyển hàng cấm, hàng lậu; 259.618 vụ gian lận thương mại và thuế; 10.696 vụ sản xuất, mua bán hàng giả, hàng kém chất lượng và vi phạm sở hữu trí tuệ. Tổng số thu ngân sách đạt gần 30.000 tỷ đồng, khởi tố 5.280 vụ với 7.884 đối tượng</w:t>
      </w:r>
      <w:r w:rsidRPr="00390466">
        <w:rPr>
          <w:rStyle w:val="FootnoteReference"/>
          <w:sz w:val="26"/>
          <w:szCs w:val="26"/>
          <w:lang w:val="nl-NL"/>
        </w:rPr>
        <w:footnoteReference w:id="20"/>
      </w:r>
      <w:r w:rsidRPr="00734E77">
        <w:rPr>
          <w:sz w:val="26"/>
          <w:szCs w:val="26"/>
          <w:lang w:val="vi-VN"/>
        </w:rPr>
        <w:t xml:space="preserve">. </w:t>
      </w:r>
    </w:p>
    <w:p w14:paraId="4817543E" w14:textId="77777777" w:rsidR="00F963B0" w:rsidRPr="00734E77" w:rsidRDefault="003B5D06"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pacing w:val="-2"/>
          <w:sz w:val="26"/>
          <w:szCs w:val="26"/>
          <w:lang w:val="vi-VN"/>
        </w:rPr>
        <w:t>Chỉ tính riêng trong 6 tháng đầu năm 2025, các lực lượng chức năng trong cả nước đã bắt giữ, xử lý 49.714 vụ việc vi phạm (giảm 22,55% so với cùng kỳ năm trước). Trong đó, phát hiện, xử lý 10.836 vụ buôn bán, vận chuyển hàng cấm, hàng lậu (tăng 79,34%); 35.608 vụ gian lận thương mại, gian lận về thuế (giảm 35,41%); 3.270 vụ hàng giả, vi phạm sử hữu trí tuệ (tăng 8,64%); thu nộp ngân sách nhà nước hơn 6.459,2 tỷ đồng (tăng 6,47%); khởi tố hình sự 1.899 vụ (tăng 192,15%) với 3.271 đối tượng</w:t>
      </w:r>
      <w:r w:rsidRPr="00390466">
        <w:rPr>
          <w:rStyle w:val="FootnoteReference"/>
          <w:spacing w:val="-2"/>
          <w:sz w:val="26"/>
          <w:szCs w:val="26"/>
          <w:lang w:val="nl-NL"/>
        </w:rPr>
        <w:footnoteReference w:id="21"/>
      </w:r>
      <w:r w:rsidRPr="00734E77">
        <w:rPr>
          <w:spacing w:val="-2"/>
          <w:sz w:val="26"/>
          <w:szCs w:val="26"/>
          <w:lang w:val="vi-VN"/>
        </w:rPr>
        <w:t>. Thực hiện Công điện số 65/CĐ-TTg, Chỉ thị số 13/CT-TTg và các chỉ đạo của Thủ tướng Chính phủ, Trưởng Ban Chỉ đạo 389 quốc gia về mở đợt cao điểm đấu tranh ngăn chặn, đẩy lùi tình trạng buôn lậu, gian lận thương mại, trong tháng cao điểm (từ 15/5/2025 đến 15/6/2025), các lực lượng chức năng tại các địa phương trong cả nước bắt giữ, xử lý 10.437 vụ việc buôn lậu, gian lận thương mại và hàng giả (tăng 80,51% so với tháng 5); thu nộp ngân sách nhà nước 1.279 tỷ đồng (tăng 258,43% so với tháng 5); tạm giữ hàng hóa tang vật trị giá ước tính trên 4.075 tỷ đồng; khởi tố 204 vụ với 378 bị can.</w:t>
      </w:r>
    </w:p>
    <w:p w14:paraId="4207B88C" w14:textId="77777777" w:rsidR="00F963B0" w:rsidRPr="00734E77" w:rsidRDefault="003B5D06"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Qua thực tiễn công tác kiểm tra cho thấy, hàng giả không chỉ tồn tại dai dẳng tại các chợ truyền thống, cửa hàng nhỏ lẻ mà đã nhanh chóng dịch chuyển và bùng phát mạnh mẽ trên các nền tảng thương mại điện tử và mạng xã hội. </w:t>
      </w:r>
      <w:r w:rsidRPr="00734E77">
        <w:rPr>
          <w:spacing w:val="-2"/>
          <w:sz w:val="26"/>
          <w:szCs w:val="26"/>
          <w:lang w:val="vi-VN"/>
        </w:rPr>
        <w:t xml:space="preserve">Hoạt động lợi dụng thương mại điện tử, mua sắm trên các trang mạng xã hội, chuyển phát nhanh… để kinh doanh, vận chuyển hàng không rõ nguồn gốc, hàng giả, kém chất lượng có chiều hướng gia tăng. </w:t>
      </w:r>
      <w:r w:rsidRPr="00734E77">
        <w:rPr>
          <w:sz w:val="26"/>
          <w:szCs w:val="26"/>
          <w:lang w:val="vi-VN"/>
        </w:rPr>
        <w:t xml:space="preserve">Ngoài ra, các đối tượng lợi dụng nhu cầu tiêu dùng tăng, tâm lý chuộng giá rẻ, sự thiếu cảnh giác trên môi trường trực tuyến và những kẽ hở trong quản lý chất lượng, truy xuất nguồn gốc để đưa hàng giả lưu thông trên thị trường. Hành vi không chỉ tập trung vào thương hiệu quốc tế mà còn mở rộng sang thương hiệu trong nước và nhóm </w:t>
      </w:r>
      <w:r w:rsidRPr="00734E77">
        <w:rPr>
          <w:sz w:val="26"/>
          <w:szCs w:val="26"/>
          <w:lang w:val="vi-VN"/>
        </w:rPr>
        <w:lastRenderedPageBreak/>
        <w:t>sản phẩm thiết yếu, cho thấy phạm vi tác động ngày càng sâu rộng. Chủng loại hàng hóa vi phạm đa dạng, từ thời trang, mỹ phẩm, thực phẩm chức năng, dược phẩm, sữa bột, chế phẩm vệ sinh đến linh kiện điện tử, phụ tùng phương tiện và hàng tiêu dùng phổ biến; nguồn hàng hình thành từ cả sản xuất trong nước và nhập khẩu qua nhiều hình thức khác nhau.</w:t>
      </w:r>
    </w:p>
    <w:p w14:paraId="3D3FAD86" w14:textId="77777777" w:rsidR="00F963B0" w:rsidRPr="00734E77" w:rsidRDefault="003B5D06"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pacing w:val="-2"/>
          <w:sz w:val="26"/>
          <w:szCs w:val="26"/>
          <w:lang w:val="vi-VN"/>
        </w:rPr>
        <w:t>Bên cạnh đó</w:t>
      </w:r>
      <w:r w:rsidRPr="00734E77">
        <w:rPr>
          <w:sz w:val="26"/>
          <w:szCs w:val="26"/>
          <w:lang w:val="vi-VN"/>
        </w:rPr>
        <w:t xml:space="preserve">, các thủ đoạn truyền thống vẫn được duy trì nhưng có mức độ tinh vi hơn. Hoạt động sản xuất hàng giả diễn ra tại các cơ sở nhỏ lẻ, thuê địa điểm ngắn hạn ở khu vực giáp ranh hoặc đông dân cư để tránh giám sát. Các đối tượng chia nhỏ quy trình thành nhiều công đoạn riêng biệt như in bao bì, pha trộn nguyên liệu, đóng gói và dán nhãn tại các địa điểm khác nhau nhằm gây khó khăn cho truy xuất nguồn gốc. Bao bì, tem nhãn, mã vạch và tem chống giả tiếp tục được sử dụng phổ biến. </w:t>
      </w:r>
    </w:p>
    <w:p w14:paraId="4EF0BF47" w14:textId="77777777" w:rsidR="00E426D9" w:rsidRPr="00734E77" w:rsidRDefault="003B5D06"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Một xu hướng nổi bật trong giai đoạn gần đây là sự gia tăng mạnh của hành vi giả mạo về chất lượng, thay vì chỉ giả mạo hình thức như giai đoạn trước. Các đối tượng thực hiện pha loãng hoặc thay đổi thành phần sản phẩm, sử dụng nguyên liệu rẻ tiền hoặc không rõ nguồn gốc, hạ chỉ tiêu kỹ thuật, thay đổi hoặc in lại hạn sử dụng, chia nhỏ lô hàng để gửi mẫu đạt chuẩn đi kiểm nghiệm. Đồng thời, xuất hiện tình trạng giả mạo hồ sơ công bố tiêu chuẩn, phiếu kiểm nghiệm và giấy chứng nhận chất lượng, giúp hợp thức hóa hàng kém chất lượng dưới dạng sản phẩm hợp pháp. Nhóm mặt hàng bị giả mạo về chất lượng chủ yếu gồm dược phẩm, thực phẩm chức năng, sữa bột và sản phẩm dinh dưỡng, mỹ phẩm, chế phẩm vệ sinh, phân bón, thuốc bảo vệ thực vật và xăng dầu không chỉ</w:t>
      </w:r>
      <w:r w:rsidRPr="00734E77">
        <w:rPr>
          <w:i/>
          <w:iCs/>
          <w:sz w:val="26"/>
          <w:szCs w:val="26"/>
          <w:lang w:val="vi-VN"/>
        </w:rPr>
        <w:t xml:space="preserve"> </w:t>
      </w:r>
      <w:r w:rsidRPr="00734E77">
        <w:rPr>
          <w:sz w:val="26"/>
          <w:szCs w:val="26"/>
          <w:lang w:val="vi-VN"/>
        </w:rPr>
        <w:t>gây tác động trực tiếp đến sức khỏe người tiêu dùng mà còn ảnh hưởng tới an toàn thị trường, sự phát triển bền vững kinh tế.</w:t>
      </w:r>
    </w:p>
    <w:p w14:paraId="04E6D938" w14:textId="77777777" w:rsidR="00D71D98" w:rsidRPr="00390466" w:rsidRDefault="00D71D98"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rPr>
      </w:pPr>
      <w:r w:rsidRPr="00734E77">
        <w:rPr>
          <w:spacing w:val="-2"/>
          <w:sz w:val="26"/>
          <w:szCs w:val="26"/>
          <w:lang w:val="vi-VN"/>
        </w:rPr>
        <w:t xml:space="preserve">Đặc biệt, những vụ án lớn bị phát hiện trong thời gian gần đây gây chấn động dư luận như </w:t>
      </w:r>
      <w:r w:rsidRPr="00734E77">
        <w:rPr>
          <w:sz w:val="26"/>
          <w:szCs w:val="26"/>
          <w:lang w:val="vi-VN"/>
        </w:rPr>
        <w:t>vụ sản xuất, quảng cáo, phân phối sữa giả của Công ty Rance Pharma, Công ty Hacofood, Công ty ZHolding; vụ sản xuất thực phẩm chức năng giả của Công ty TNHH Công nghệ Herbitech và Công ty Mediphar; vụ sản xuất mua bán hàng giả, thuốc chữa bệnh, thuốc phòng bệnh trên địa bàn tỉnh Thanh Hóa và nhiều tỉnh, thành phố trên toàn quốc; vụ sản xuất, quảng cáo sai sự thật về công dụng của kẹo rau củ Kera; vụ sản xuất dầu ăn chăn nuôi dùng cho người của Công ty Nhật Minh Food...</w:t>
      </w:r>
      <w:r w:rsidRPr="00734E77">
        <w:rPr>
          <w:spacing w:val="-2"/>
          <w:sz w:val="26"/>
          <w:szCs w:val="26"/>
          <w:lang w:val="vi-VN"/>
        </w:rPr>
        <w:t xml:space="preserve">đã ảnh hưởng sâu sắc đến niềm tin của người tiêu dùng cũng như niềm tin của người dân đối với công tác quản lý của cơ quan nhà nước. </w:t>
      </w:r>
      <w:r w:rsidRPr="00390466">
        <w:rPr>
          <w:spacing w:val="-2"/>
          <w:sz w:val="26"/>
          <w:szCs w:val="26"/>
          <w:lang w:val="nl-NL"/>
        </w:rPr>
        <w:t>Cụ thể:</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35"/>
        <w:gridCol w:w="5227"/>
        <w:gridCol w:w="1839"/>
      </w:tblGrid>
      <w:tr w:rsidR="00D71D98" w:rsidRPr="00390466" w14:paraId="44A1033E" w14:textId="77777777" w:rsidTr="00DF7F93">
        <w:tc>
          <w:tcPr>
            <w:tcW w:w="537" w:type="dxa"/>
            <w:vAlign w:val="center"/>
          </w:tcPr>
          <w:p w14:paraId="2727E554" w14:textId="77777777" w:rsidR="00D71D98" w:rsidRPr="00390466" w:rsidRDefault="00D71D98" w:rsidP="002642E2">
            <w:pPr>
              <w:spacing w:before="120"/>
              <w:jc w:val="center"/>
              <w:rPr>
                <w:b/>
                <w:bCs/>
                <w:sz w:val="26"/>
                <w:szCs w:val="26"/>
              </w:rPr>
            </w:pPr>
            <w:r w:rsidRPr="00390466">
              <w:rPr>
                <w:b/>
                <w:bCs/>
                <w:sz w:val="26"/>
                <w:szCs w:val="26"/>
              </w:rPr>
              <w:t>TT</w:t>
            </w:r>
          </w:p>
        </w:tc>
        <w:tc>
          <w:tcPr>
            <w:tcW w:w="1839" w:type="dxa"/>
            <w:vAlign w:val="center"/>
          </w:tcPr>
          <w:p w14:paraId="409592E5" w14:textId="77777777" w:rsidR="00D71D98" w:rsidRPr="00390466" w:rsidRDefault="00D71D98" w:rsidP="002642E2">
            <w:pPr>
              <w:spacing w:before="120"/>
              <w:jc w:val="center"/>
              <w:rPr>
                <w:b/>
                <w:bCs/>
                <w:sz w:val="26"/>
                <w:szCs w:val="26"/>
              </w:rPr>
            </w:pPr>
            <w:r w:rsidRPr="00390466">
              <w:rPr>
                <w:b/>
                <w:bCs/>
                <w:sz w:val="26"/>
                <w:szCs w:val="26"/>
              </w:rPr>
              <w:t>Vụ việc/Đối tượng vi phạm</w:t>
            </w:r>
          </w:p>
        </w:tc>
        <w:tc>
          <w:tcPr>
            <w:tcW w:w="5245" w:type="dxa"/>
            <w:vAlign w:val="center"/>
          </w:tcPr>
          <w:p w14:paraId="45312AB1" w14:textId="77777777" w:rsidR="00D71D98" w:rsidRPr="00390466" w:rsidRDefault="00D71D98" w:rsidP="002642E2">
            <w:pPr>
              <w:spacing w:before="120"/>
              <w:jc w:val="center"/>
              <w:rPr>
                <w:b/>
                <w:bCs/>
                <w:sz w:val="26"/>
                <w:szCs w:val="26"/>
              </w:rPr>
            </w:pPr>
            <w:r w:rsidRPr="00390466">
              <w:rPr>
                <w:b/>
                <w:bCs/>
                <w:sz w:val="26"/>
                <w:szCs w:val="26"/>
              </w:rPr>
              <w:t>Tóm tắt vụ việc</w:t>
            </w:r>
            <w:r w:rsidRPr="00390466">
              <w:rPr>
                <w:rStyle w:val="FootnoteReference"/>
                <w:b/>
                <w:bCs/>
                <w:sz w:val="26"/>
                <w:szCs w:val="26"/>
              </w:rPr>
              <w:footnoteReference w:id="22"/>
            </w:r>
          </w:p>
        </w:tc>
        <w:tc>
          <w:tcPr>
            <w:tcW w:w="1843" w:type="dxa"/>
            <w:vAlign w:val="center"/>
          </w:tcPr>
          <w:p w14:paraId="0A3F976E" w14:textId="77777777" w:rsidR="00D71D98" w:rsidRPr="00390466" w:rsidRDefault="00D71D98" w:rsidP="002642E2">
            <w:pPr>
              <w:spacing w:before="120"/>
              <w:jc w:val="center"/>
              <w:rPr>
                <w:b/>
                <w:bCs/>
                <w:sz w:val="26"/>
                <w:szCs w:val="26"/>
              </w:rPr>
            </w:pPr>
            <w:r w:rsidRPr="00390466">
              <w:rPr>
                <w:b/>
                <w:bCs/>
                <w:sz w:val="26"/>
                <w:szCs w:val="26"/>
              </w:rPr>
              <w:t>Hành vi vi phạm</w:t>
            </w:r>
            <w:r w:rsidRPr="00390466">
              <w:rPr>
                <w:rStyle w:val="FootnoteReference"/>
                <w:b/>
                <w:bCs/>
                <w:sz w:val="26"/>
                <w:szCs w:val="26"/>
              </w:rPr>
              <w:footnoteReference w:id="23"/>
            </w:r>
          </w:p>
        </w:tc>
      </w:tr>
      <w:tr w:rsidR="00D71D98" w:rsidRPr="00390466" w14:paraId="3621774A" w14:textId="77777777" w:rsidTr="00DF7F93">
        <w:tc>
          <w:tcPr>
            <w:tcW w:w="537" w:type="dxa"/>
          </w:tcPr>
          <w:p w14:paraId="700648C6"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3C22B94F" w14:textId="77777777" w:rsidR="00D71D98" w:rsidRPr="00390466" w:rsidRDefault="00D71D98" w:rsidP="002642E2">
            <w:pPr>
              <w:spacing w:before="120"/>
              <w:rPr>
                <w:bCs/>
                <w:sz w:val="26"/>
                <w:szCs w:val="26"/>
              </w:rPr>
            </w:pPr>
            <w:r w:rsidRPr="00390466">
              <w:rPr>
                <w:bCs/>
                <w:sz w:val="26"/>
                <w:szCs w:val="26"/>
              </w:rPr>
              <w:t>Sản xuất, buôn bán xăng giả (Trịnh Sướng)</w:t>
            </w:r>
          </w:p>
          <w:p w14:paraId="1B2BDC66" w14:textId="77777777" w:rsidR="00D71D98" w:rsidRPr="00390466" w:rsidRDefault="00D71D98" w:rsidP="002642E2">
            <w:pPr>
              <w:spacing w:before="120"/>
              <w:jc w:val="both"/>
              <w:rPr>
                <w:bCs/>
                <w:sz w:val="26"/>
                <w:szCs w:val="26"/>
                <w:shd w:val="clear" w:color="auto" w:fill="FFFFFF"/>
              </w:rPr>
            </w:pPr>
            <w:r w:rsidRPr="00390466">
              <w:rPr>
                <w:bCs/>
                <w:sz w:val="26"/>
                <w:szCs w:val="26"/>
              </w:rPr>
              <w:lastRenderedPageBreak/>
              <w:t>(2018)</w:t>
            </w:r>
          </w:p>
        </w:tc>
        <w:tc>
          <w:tcPr>
            <w:tcW w:w="5245" w:type="dxa"/>
          </w:tcPr>
          <w:p w14:paraId="7CB30094" w14:textId="77777777" w:rsidR="00D71D98" w:rsidRPr="00390466" w:rsidRDefault="00D71D98" w:rsidP="002642E2">
            <w:pPr>
              <w:spacing w:before="120"/>
              <w:jc w:val="both"/>
              <w:rPr>
                <w:sz w:val="26"/>
                <w:szCs w:val="26"/>
              </w:rPr>
            </w:pPr>
            <w:r w:rsidRPr="00390466">
              <w:rPr>
                <w:i/>
                <w:iCs/>
                <w:sz w:val="26"/>
                <w:szCs w:val="26"/>
              </w:rPr>
              <w:lastRenderedPageBreak/>
              <w:t>- Hàng giả:</w:t>
            </w:r>
            <w:r w:rsidRPr="00390466">
              <w:rPr>
                <w:sz w:val="26"/>
                <w:szCs w:val="26"/>
              </w:rPr>
              <w:t xml:space="preserve"> Xăng A95 giả (không đạt tiêu chuẩn kỹ thuật bắt buộc theo quy chuẩn xăng dầu Việt Nam), được pha từ dung môi, chất tạo màu và </w:t>
            </w:r>
            <w:r w:rsidRPr="00390466">
              <w:rPr>
                <w:sz w:val="26"/>
                <w:szCs w:val="26"/>
              </w:rPr>
              <w:lastRenderedPageBreak/>
              <w:t>chất kích RON để mô phỏng xăng thật nhưng chất lượng kém, tiềm ẩn rủi ro cháy nổ và gây hại cho động cơ phương tiện.</w:t>
            </w:r>
          </w:p>
          <w:p w14:paraId="7A2A3190" w14:textId="77777777" w:rsidR="00D71D98" w:rsidRPr="00390466" w:rsidRDefault="00D71D98" w:rsidP="002642E2">
            <w:pPr>
              <w:spacing w:before="120"/>
              <w:jc w:val="both"/>
              <w:rPr>
                <w:i/>
                <w:iCs/>
                <w:sz w:val="26"/>
                <w:szCs w:val="26"/>
              </w:rPr>
            </w:pPr>
            <w:r w:rsidRPr="00390466">
              <w:rPr>
                <w:sz w:val="26"/>
                <w:szCs w:val="26"/>
              </w:rPr>
              <w:t xml:space="preserve">- </w:t>
            </w:r>
            <w:r w:rsidRPr="00390466">
              <w:rPr>
                <w:i/>
                <w:iCs/>
                <w:sz w:val="26"/>
                <w:szCs w:val="26"/>
              </w:rPr>
              <w:t>Tóm tắt hành vi:</w:t>
            </w:r>
            <w:r w:rsidRPr="00390466">
              <w:rPr>
                <w:sz w:val="26"/>
                <w:szCs w:val="26"/>
              </w:rPr>
              <w:t xml:space="preserve"> Pha dung môi với 30%-70% xăng thật (A95) cùng các hóa chất, màu công nghiệp</w:t>
            </w:r>
            <w:r w:rsidRPr="00390466">
              <w:rPr>
                <w:rStyle w:val="FootnoteReference"/>
                <w:sz w:val="26"/>
                <w:szCs w:val="26"/>
              </w:rPr>
              <w:footnoteReference w:id="24"/>
            </w:r>
            <w:r w:rsidRPr="00390466">
              <w:rPr>
                <w:sz w:val="26"/>
                <w:szCs w:val="26"/>
              </w:rPr>
              <w:t>. Trịnh Sướng cùng đồng bọn đã tổ chức pha chế, sản xuất ra hơn 137 triệu lít xăng giả, gần 1,6 triệu lít dầu DO giả. Sau đó, Trịnh Sướng đã bán gần hết số xăng giả ra thị trường, thu lợi bất chính với tổng số tiền hơn 102 tỷ đồng.</w:t>
            </w:r>
          </w:p>
        </w:tc>
        <w:tc>
          <w:tcPr>
            <w:tcW w:w="1843" w:type="dxa"/>
          </w:tcPr>
          <w:p w14:paraId="3FBC4EA2" w14:textId="77777777" w:rsidR="00D71D98" w:rsidRPr="00390466" w:rsidRDefault="00D71D98" w:rsidP="002642E2">
            <w:pPr>
              <w:spacing w:before="120"/>
              <w:jc w:val="both"/>
              <w:rPr>
                <w:sz w:val="26"/>
                <w:szCs w:val="26"/>
              </w:rPr>
            </w:pPr>
            <w:r w:rsidRPr="00390466">
              <w:rPr>
                <w:sz w:val="26"/>
                <w:szCs w:val="26"/>
              </w:rPr>
              <w:lastRenderedPageBreak/>
              <w:t>Sản xuất, buôn bán hàng giả</w:t>
            </w:r>
            <w:r w:rsidRPr="00390466">
              <w:rPr>
                <w:rStyle w:val="FootnoteReference"/>
                <w:sz w:val="26"/>
                <w:szCs w:val="26"/>
              </w:rPr>
              <w:footnoteReference w:id="25"/>
            </w:r>
          </w:p>
        </w:tc>
      </w:tr>
      <w:tr w:rsidR="00D71D98" w:rsidRPr="00390466" w14:paraId="0F6E2ECC" w14:textId="77777777" w:rsidTr="00DF7F93">
        <w:tc>
          <w:tcPr>
            <w:tcW w:w="537" w:type="dxa"/>
          </w:tcPr>
          <w:p w14:paraId="3CEA34F0"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7FFDB9F8" w14:textId="77777777" w:rsidR="00D71D98" w:rsidRPr="00390466" w:rsidRDefault="00D71D98" w:rsidP="002642E2">
            <w:pPr>
              <w:spacing w:before="120"/>
              <w:jc w:val="both"/>
              <w:rPr>
                <w:bCs/>
                <w:sz w:val="26"/>
                <w:szCs w:val="26"/>
                <w:shd w:val="clear" w:color="auto" w:fill="FFFFFF"/>
              </w:rPr>
            </w:pPr>
            <w:r w:rsidRPr="00390466">
              <w:rPr>
                <w:bCs/>
                <w:sz w:val="26"/>
                <w:szCs w:val="26"/>
                <w:shd w:val="clear" w:color="auto" w:fill="FFFFFF"/>
              </w:rPr>
              <w:t>Công ty CP Dược quốc tế  Rance Pharma, Công ty CP Dược dinh dưỡng Hacofood Group</w:t>
            </w:r>
          </w:p>
          <w:p w14:paraId="43D456AE" w14:textId="77777777" w:rsidR="00D71D98" w:rsidRPr="00390466" w:rsidRDefault="00D71D98" w:rsidP="002642E2">
            <w:pPr>
              <w:spacing w:before="120"/>
              <w:rPr>
                <w:bCs/>
                <w:sz w:val="26"/>
                <w:szCs w:val="26"/>
              </w:rPr>
            </w:pPr>
            <w:r w:rsidRPr="00390466">
              <w:rPr>
                <w:bCs/>
                <w:sz w:val="26"/>
                <w:szCs w:val="26"/>
                <w:shd w:val="clear" w:color="auto" w:fill="FFFFFF"/>
              </w:rPr>
              <w:t>(2025)</w:t>
            </w:r>
          </w:p>
        </w:tc>
        <w:tc>
          <w:tcPr>
            <w:tcW w:w="5245" w:type="dxa"/>
          </w:tcPr>
          <w:p w14:paraId="440E2727"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Sữa bột dinh dưỡng (573 nhãn hiệu sữa bột giả các loại dành cho người bị tiểu đường, suy thận, trẻ sinh non, phụ nữ mang thai) - Chi cục An toàn vệ sinh thực phẩm Hà Nội thực hiện cấp giấy tiếp nhận bản đăng ký công bố cho 71 sản phẩm (chiếm 12%), chủ yếu là thực phẩm dinh dưỡng.</w:t>
            </w:r>
            <w:r w:rsidRPr="00390466">
              <w:rPr>
                <w:rStyle w:val="FootnoteReference"/>
                <w:sz w:val="26"/>
                <w:szCs w:val="26"/>
              </w:rPr>
              <w:footnoteReference w:id="26"/>
            </w:r>
          </w:p>
          <w:p w14:paraId="6E00EA1E"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Các đối tượng đã bỏ một số nguyên liệu đầu vào và thay thế, bổ sung thêm một số chất phụ gia (sữa bột có chỉ tiêu chất lượng một số chất đạt dưới 70% so với mức công bố, đủ điều kiện để xác định là hàng giả), tự công bố sản phẩm, thành lập các công ty để phân phối khắp các tỉnh thành.</w:t>
            </w:r>
          </w:p>
        </w:tc>
        <w:tc>
          <w:tcPr>
            <w:tcW w:w="1843" w:type="dxa"/>
          </w:tcPr>
          <w:p w14:paraId="342270C4" w14:textId="77777777" w:rsidR="00D71D98" w:rsidRPr="00390466" w:rsidRDefault="00D71D98" w:rsidP="002642E2">
            <w:pPr>
              <w:spacing w:before="120"/>
              <w:jc w:val="both"/>
              <w:rPr>
                <w:sz w:val="26"/>
                <w:szCs w:val="26"/>
              </w:rPr>
            </w:pPr>
            <w:r w:rsidRPr="00390466">
              <w:rPr>
                <w:sz w:val="26"/>
                <w:szCs w:val="26"/>
              </w:rPr>
              <w:t>- Sản xuất, buôn bán hàng giả là thực phẩm</w:t>
            </w:r>
            <w:r w:rsidRPr="00390466">
              <w:rPr>
                <w:rStyle w:val="FootnoteReference"/>
                <w:sz w:val="26"/>
                <w:szCs w:val="26"/>
              </w:rPr>
              <w:footnoteReference w:id="27"/>
            </w:r>
          </w:p>
          <w:p w14:paraId="284CF063" w14:textId="77777777" w:rsidR="00D71D98" w:rsidRPr="00390466" w:rsidRDefault="00D71D98" w:rsidP="002642E2">
            <w:pPr>
              <w:spacing w:before="120"/>
              <w:jc w:val="both"/>
              <w:rPr>
                <w:sz w:val="26"/>
                <w:szCs w:val="26"/>
              </w:rPr>
            </w:pPr>
            <w:r w:rsidRPr="00390466">
              <w:rPr>
                <w:sz w:val="26"/>
                <w:szCs w:val="26"/>
              </w:rPr>
              <w:t>- Vi phạm quy định về kế toán gây hậu quả nghiêm trọng</w:t>
            </w:r>
          </w:p>
          <w:p w14:paraId="2AAECFFF" w14:textId="77777777" w:rsidR="00D71D98" w:rsidRPr="00390466" w:rsidRDefault="00D71D98" w:rsidP="002642E2">
            <w:pPr>
              <w:spacing w:before="120"/>
              <w:jc w:val="both"/>
              <w:rPr>
                <w:sz w:val="26"/>
                <w:szCs w:val="26"/>
              </w:rPr>
            </w:pPr>
          </w:p>
        </w:tc>
      </w:tr>
      <w:tr w:rsidR="00D71D98" w:rsidRPr="00390466" w14:paraId="5E00B00D" w14:textId="77777777" w:rsidTr="00DF7F93">
        <w:tc>
          <w:tcPr>
            <w:tcW w:w="537" w:type="dxa"/>
          </w:tcPr>
          <w:p w14:paraId="110614B0"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31546FD7" w14:textId="77777777" w:rsidR="00D71D98" w:rsidRPr="00390466" w:rsidRDefault="00D71D98" w:rsidP="002642E2">
            <w:pPr>
              <w:spacing w:before="120"/>
              <w:jc w:val="both"/>
              <w:rPr>
                <w:bCs/>
                <w:sz w:val="26"/>
                <w:szCs w:val="26"/>
              </w:rPr>
            </w:pPr>
            <w:r w:rsidRPr="00390466">
              <w:rPr>
                <w:bCs/>
                <w:sz w:val="26"/>
                <w:szCs w:val="26"/>
              </w:rPr>
              <w:t>Công ty CP Z Holding</w:t>
            </w:r>
          </w:p>
          <w:p w14:paraId="0F536506" w14:textId="77777777" w:rsidR="00D71D98" w:rsidRPr="00390466" w:rsidRDefault="00D71D98" w:rsidP="002642E2">
            <w:pPr>
              <w:spacing w:before="120"/>
              <w:jc w:val="both"/>
              <w:rPr>
                <w:bCs/>
                <w:sz w:val="26"/>
                <w:szCs w:val="26"/>
              </w:rPr>
            </w:pPr>
            <w:r w:rsidRPr="00390466">
              <w:rPr>
                <w:bCs/>
                <w:sz w:val="26"/>
                <w:szCs w:val="26"/>
              </w:rPr>
              <w:t>(2025)</w:t>
            </w:r>
          </w:p>
        </w:tc>
        <w:tc>
          <w:tcPr>
            <w:tcW w:w="5245" w:type="dxa"/>
          </w:tcPr>
          <w:p w14:paraId="0D574976" w14:textId="77777777" w:rsidR="00D71D98" w:rsidRPr="00390466" w:rsidRDefault="00D71D98" w:rsidP="002642E2">
            <w:pPr>
              <w:spacing w:before="120"/>
              <w:jc w:val="both"/>
              <w:rPr>
                <w:sz w:val="26"/>
                <w:szCs w:val="26"/>
                <w:shd w:val="clear" w:color="auto" w:fill="FFFFFF"/>
              </w:rPr>
            </w:pPr>
            <w:r w:rsidRPr="00390466">
              <w:rPr>
                <w:i/>
                <w:iCs/>
                <w:sz w:val="26"/>
                <w:szCs w:val="26"/>
              </w:rPr>
              <w:t>- Hàng giả:</w:t>
            </w:r>
            <w:r w:rsidRPr="00390466">
              <w:rPr>
                <w:sz w:val="26"/>
                <w:szCs w:val="26"/>
              </w:rPr>
              <w:t xml:space="preserve"> Sữa bột </w:t>
            </w:r>
            <w:r w:rsidRPr="00390466">
              <w:rPr>
                <w:sz w:val="26"/>
                <w:szCs w:val="26"/>
                <w:shd w:val="clear" w:color="auto" w:fill="FFFFFF"/>
              </w:rPr>
              <w:t> HIUP GOLD, thực phẩm bổ sung HIUP, dinh dưỡng HIUP 27 hương vani</w:t>
            </w:r>
            <w:r w:rsidRPr="00390466">
              <w:rPr>
                <w:sz w:val="26"/>
                <w:szCs w:val="26"/>
              </w:rPr>
              <w:t>,....</w:t>
            </w:r>
            <w:r w:rsidRPr="00390466">
              <w:rPr>
                <w:sz w:val="26"/>
                <w:szCs w:val="26"/>
                <w:shd w:val="clear" w:color="auto" w:fill="FFFFFF"/>
              </w:rPr>
              <w:t xml:space="preserve"> Ngoài ra, còn buôn bán 26 sản phẩm giả.</w:t>
            </w:r>
          </w:p>
          <w:p w14:paraId="68A9E2C5" w14:textId="77777777" w:rsidR="00D71D98" w:rsidRPr="00390466" w:rsidRDefault="00D71D98" w:rsidP="002642E2">
            <w:pPr>
              <w:spacing w:before="120"/>
              <w:jc w:val="both"/>
              <w:rPr>
                <w:sz w:val="26"/>
                <w:szCs w:val="26"/>
                <w:shd w:val="clear" w:color="auto" w:fill="FFFFFF"/>
              </w:rPr>
            </w:pPr>
            <w:r w:rsidRPr="00390466">
              <w:rPr>
                <w:sz w:val="26"/>
                <w:szCs w:val="26"/>
              </w:rPr>
              <w:t xml:space="preserve">- </w:t>
            </w:r>
            <w:r w:rsidRPr="00390466">
              <w:rPr>
                <w:i/>
                <w:iCs/>
                <w:sz w:val="26"/>
                <w:szCs w:val="26"/>
              </w:rPr>
              <w:t>Tóm tắt hành vi:</w:t>
            </w:r>
            <w:r w:rsidRPr="00390466">
              <w:rPr>
                <w:sz w:val="26"/>
                <w:szCs w:val="26"/>
              </w:rPr>
              <w:t xml:space="preserve"> </w:t>
            </w:r>
            <w:r w:rsidRPr="00390466">
              <w:rPr>
                <w:sz w:val="26"/>
                <w:szCs w:val="26"/>
                <w:shd w:val="clear" w:color="auto" w:fill="FFFFFF"/>
              </w:rPr>
              <w:t xml:space="preserve">Chủ tịch và hai phó tổng Giám đốc chỉ đạo thành lập 26 công ty, 27 hệ thống bán hàng, 208 nhóm bán hàng và 179 hộ kinh doanh cá thể để hợp thức hoá hoạt động sản xuất, buôn bán, kê khai thuế. </w:t>
            </w:r>
            <w:r w:rsidRPr="00390466">
              <w:rPr>
                <w:sz w:val="26"/>
                <w:szCs w:val="26"/>
              </w:rPr>
              <w:t xml:space="preserve">Một trong các công ty trong hệ thống là </w:t>
            </w:r>
            <w:r w:rsidRPr="00390466">
              <w:rPr>
                <w:rStyle w:val="Strong"/>
                <w:b w:val="0"/>
                <w:bCs w:val="0"/>
                <w:sz w:val="26"/>
                <w:szCs w:val="26"/>
              </w:rPr>
              <w:t>Nature Made</w:t>
            </w:r>
            <w:r w:rsidRPr="00390466">
              <w:rPr>
                <w:sz w:val="26"/>
                <w:szCs w:val="26"/>
                <w:shd w:val="clear" w:color="auto" w:fill="FFFFFF"/>
              </w:rPr>
              <w:t xml:space="preserve"> chỉ đạo xây dựng công thức không đúng với hồ sơ tự công bố, đăng </w:t>
            </w:r>
            <w:r w:rsidRPr="00390466">
              <w:rPr>
                <w:sz w:val="26"/>
                <w:szCs w:val="26"/>
                <w:shd w:val="clear" w:color="auto" w:fill="FFFFFF"/>
              </w:rPr>
              <w:lastRenderedPageBreak/>
              <w:t>ký công bố sản phẩm theo hướng bỏ bớt, thay thế thành phần nguyên liệu, nhằm giảm chi phí sản xuất, tăng lợi nhuận. Hình thức để Z Holding bán được sữa giả cho người tiêu dùng là thuê người nổi tiếng, diễn viên, MC quảng cáo rầm rộ thổi phồng công dụng nhiều mặt hàng.</w:t>
            </w:r>
            <w:r w:rsidRPr="00390466">
              <w:rPr>
                <w:rStyle w:val="FootnoteReference"/>
                <w:sz w:val="26"/>
                <w:szCs w:val="26"/>
                <w:shd w:val="clear" w:color="auto" w:fill="FFFFFF"/>
              </w:rPr>
              <w:footnoteReference w:id="28"/>
            </w:r>
          </w:p>
        </w:tc>
        <w:tc>
          <w:tcPr>
            <w:tcW w:w="1843" w:type="dxa"/>
          </w:tcPr>
          <w:p w14:paraId="586D9487" w14:textId="77777777" w:rsidR="00D71D98" w:rsidRPr="00390466" w:rsidRDefault="00D71D98" w:rsidP="002642E2">
            <w:pPr>
              <w:pStyle w:val="NormalWeb"/>
              <w:spacing w:before="120" w:beforeAutospacing="0" w:after="0" w:afterAutospacing="0"/>
              <w:jc w:val="both"/>
              <w:rPr>
                <w:i/>
                <w:iCs/>
                <w:sz w:val="26"/>
                <w:szCs w:val="26"/>
              </w:rPr>
            </w:pPr>
            <w:r w:rsidRPr="00390466">
              <w:rPr>
                <w:i/>
                <w:iCs/>
                <w:sz w:val="26"/>
                <w:szCs w:val="26"/>
              </w:rPr>
              <w:lastRenderedPageBreak/>
              <w:t xml:space="preserve">- </w:t>
            </w:r>
            <w:r w:rsidRPr="00390466">
              <w:rPr>
                <w:rStyle w:val="Emphasis"/>
                <w:i w:val="0"/>
                <w:iCs w:val="0"/>
                <w:sz w:val="26"/>
                <w:szCs w:val="26"/>
              </w:rPr>
              <w:t>Sản xuất, buôn bán hàng giả là thực phẩm.</w:t>
            </w:r>
          </w:p>
          <w:p w14:paraId="7EE7EDA2" w14:textId="77777777" w:rsidR="00D71D98" w:rsidRPr="00390466" w:rsidRDefault="00D71D98" w:rsidP="002642E2">
            <w:pPr>
              <w:pStyle w:val="NormalWeb"/>
              <w:spacing w:before="120" w:beforeAutospacing="0" w:after="0" w:afterAutospacing="0"/>
              <w:jc w:val="both"/>
              <w:rPr>
                <w:sz w:val="26"/>
                <w:szCs w:val="26"/>
              </w:rPr>
            </w:pPr>
            <w:r w:rsidRPr="00390466">
              <w:rPr>
                <w:iCs/>
                <w:sz w:val="26"/>
                <w:szCs w:val="26"/>
              </w:rPr>
              <w:t>- Vi phạm quy định về kế toán gây hậu quả nghiêm trọng</w:t>
            </w:r>
          </w:p>
          <w:p w14:paraId="229463F4" w14:textId="77777777" w:rsidR="00D71D98" w:rsidRPr="00390466" w:rsidRDefault="00D71D98" w:rsidP="002642E2">
            <w:pPr>
              <w:pStyle w:val="NormalWeb"/>
              <w:spacing w:before="120" w:beforeAutospacing="0" w:after="0" w:afterAutospacing="0"/>
              <w:jc w:val="both"/>
              <w:rPr>
                <w:sz w:val="26"/>
                <w:szCs w:val="26"/>
              </w:rPr>
            </w:pPr>
            <w:r w:rsidRPr="00390466">
              <w:rPr>
                <w:sz w:val="26"/>
                <w:szCs w:val="26"/>
              </w:rPr>
              <w:t xml:space="preserve">- </w:t>
            </w:r>
            <w:r w:rsidRPr="00390466">
              <w:rPr>
                <w:iCs/>
                <w:sz w:val="26"/>
                <w:szCs w:val="26"/>
              </w:rPr>
              <w:t>Rửa tiền</w:t>
            </w:r>
            <w:r w:rsidRPr="00390466">
              <w:rPr>
                <w:sz w:val="26"/>
                <w:szCs w:val="26"/>
              </w:rPr>
              <w:t>.</w:t>
            </w:r>
            <w:r w:rsidRPr="00390466">
              <w:rPr>
                <w:rStyle w:val="FootnoteReference"/>
                <w:sz w:val="26"/>
                <w:szCs w:val="26"/>
              </w:rPr>
              <w:footnoteReference w:id="29"/>
            </w:r>
          </w:p>
          <w:p w14:paraId="31CB441C" w14:textId="77777777" w:rsidR="00D71D98" w:rsidRPr="00390466" w:rsidRDefault="00D71D98" w:rsidP="002642E2">
            <w:pPr>
              <w:spacing w:before="120"/>
              <w:jc w:val="both"/>
              <w:rPr>
                <w:sz w:val="26"/>
                <w:szCs w:val="26"/>
              </w:rPr>
            </w:pPr>
          </w:p>
        </w:tc>
      </w:tr>
      <w:tr w:rsidR="00D71D98" w:rsidRPr="00390466" w14:paraId="758F2522" w14:textId="77777777" w:rsidTr="00DF7F93">
        <w:tc>
          <w:tcPr>
            <w:tcW w:w="537" w:type="dxa"/>
          </w:tcPr>
          <w:p w14:paraId="5B6EC04F"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42D46B85" w14:textId="77777777" w:rsidR="00D71D98" w:rsidRPr="00390466" w:rsidRDefault="00D71D98" w:rsidP="002642E2">
            <w:pPr>
              <w:spacing w:before="120"/>
              <w:rPr>
                <w:bCs/>
                <w:sz w:val="26"/>
                <w:szCs w:val="26"/>
              </w:rPr>
            </w:pPr>
            <w:r w:rsidRPr="00390466">
              <w:rPr>
                <w:bCs/>
                <w:sz w:val="26"/>
                <w:szCs w:val="26"/>
              </w:rPr>
              <w:t>Công ty Herbitech</w:t>
            </w:r>
          </w:p>
          <w:p w14:paraId="6A2D9878" w14:textId="77777777" w:rsidR="00D71D98" w:rsidRPr="00390466" w:rsidRDefault="00D71D98" w:rsidP="002642E2">
            <w:pPr>
              <w:spacing w:before="120"/>
              <w:rPr>
                <w:bCs/>
                <w:sz w:val="26"/>
                <w:szCs w:val="26"/>
              </w:rPr>
            </w:pPr>
            <w:r w:rsidRPr="00390466">
              <w:rPr>
                <w:bCs/>
                <w:sz w:val="26"/>
                <w:szCs w:val="26"/>
              </w:rPr>
              <w:t>(2025)</w:t>
            </w:r>
          </w:p>
        </w:tc>
        <w:tc>
          <w:tcPr>
            <w:tcW w:w="5245" w:type="dxa"/>
          </w:tcPr>
          <w:p w14:paraId="723F148C" w14:textId="77777777" w:rsidR="00D71D98" w:rsidRPr="00390466" w:rsidRDefault="00D71D98" w:rsidP="002642E2">
            <w:pPr>
              <w:pStyle w:val="NormalWeb"/>
              <w:spacing w:before="120" w:beforeAutospacing="0" w:after="0" w:afterAutospacing="0"/>
              <w:jc w:val="both"/>
              <w:rPr>
                <w:rStyle w:val="Strong"/>
                <w:sz w:val="26"/>
                <w:szCs w:val="26"/>
              </w:rPr>
            </w:pPr>
            <w:r w:rsidRPr="00390466">
              <w:rPr>
                <w:rStyle w:val="Strong"/>
                <w:b w:val="0"/>
                <w:bCs w:val="0"/>
                <w:i/>
                <w:iCs/>
                <w:sz w:val="26"/>
                <w:szCs w:val="26"/>
              </w:rPr>
              <w:t>- Hàng giả:</w:t>
            </w:r>
            <w:r w:rsidRPr="00390466">
              <w:rPr>
                <w:rStyle w:val="Strong"/>
                <w:b w:val="0"/>
                <w:bCs w:val="0"/>
                <w:sz w:val="26"/>
                <w:szCs w:val="26"/>
              </w:rPr>
              <w:t xml:space="preserve"> Thực phẩm bảo vệ sức khỏe Medi Kid Calcium K2;</w:t>
            </w:r>
            <w:r w:rsidRPr="00390466">
              <w:rPr>
                <w:rStyle w:val="Strong"/>
                <w:sz w:val="26"/>
                <w:szCs w:val="26"/>
              </w:rPr>
              <w:t xml:space="preserve"> </w:t>
            </w:r>
            <w:r w:rsidRPr="00390466">
              <w:rPr>
                <w:rStyle w:val="Strong"/>
                <w:b w:val="0"/>
                <w:bCs w:val="0"/>
                <w:sz w:val="26"/>
                <w:szCs w:val="26"/>
              </w:rPr>
              <w:t xml:space="preserve">Ăn ngon BABY SHARK. </w:t>
            </w:r>
            <w:r w:rsidRPr="00390466">
              <w:rPr>
                <w:sz w:val="26"/>
                <w:szCs w:val="26"/>
              </w:rPr>
              <w:t xml:space="preserve">Các sản phẩm này được quảng cáo giúp bổ sung dinh dưỡng, đặc biệt cho trẻ em nhưng </w:t>
            </w:r>
            <w:r w:rsidRPr="00390466">
              <w:rPr>
                <w:rStyle w:val="Strong"/>
                <w:b w:val="0"/>
                <w:bCs w:val="0"/>
                <w:sz w:val="26"/>
                <w:szCs w:val="26"/>
              </w:rPr>
              <w:t>không đúng chất lượng/định lượng theo công bố.</w:t>
            </w:r>
          </w:p>
          <w:p w14:paraId="790440B5" w14:textId="77777777" w:rsidR="00D71D98" w:rsidRPr="00390466" w:rsidRDefault="00D71D98" w:rsidP="002642E2">
            <w:pPr>
              <w:pStyle w:val="NormalWeb"/>
              <w:spacing w:before="120" w:beforeAutospacing="0" w:after="0" w:afterAutospacing="0"/>
              <w:jc w:val="both"/>
              <w:rPr>
                <w:sz w:val="26"/>
                <w:szCs w:val="26"/>
              </w:rPr>
            </w:pPr>
            <w:r w:rsidRPr="00390466">
              <w:rPr>
                <w:sz w:val="26"/>
                <w:szCs w:val="26"/>
              </w:rPr>
              <w:t xml:space="preserve">- </w:t>
            </w:r>
            <w:r w:rsidRPr="00390466">
              <w:rPr>
                <w:i/>
                <w:iCs/>
                <w:sz w:val="26"/>
                <w:szCs w:val="26"/>
              </w:rPr>
              <w:t>Tóm tắt hành vi:</w:t>
            </w:r>
            <w:r w:rsidRPr="00390466">
              <w:rPr>
                <w:rStyle w:val="Strong"/>
                <w:b w:val="0"/>
                <w:bCs w:val="0"/>
                <w:sz w:val="26"/>
                <w:szCs w:val="26"/>
              </w:rPr>
              <w:t xml:space="preserve"> </w:t>
            </w:r>
            <w:r w:rsidRPr="00390466">
              <w:rPr>
                <w:bCs/>
                <w:sz w:val="26"/>
                <w:szCs w:val="26"/>
              </w:rPr>
              <w:t>Trong quá trình hoạt động, Công ty Herbitech đã sử dụng các phiếu kết quả thử nghiệm giả mang tên Công ty TSL để sản xuất, gia công và công bố sản phẩm, đưa ra thị trường tiêu thụ</w:t>
            </w:r>
            <w:r w:rsidRPr="00390466">
              <w:rPr>
                <w:rStyle w:val="Strong"/>
                <w:b w:val="0"/>
                <w:bCs w:val="0"/>
                <w:sz w:val="26"/>
                <w:szCs w:val="26"/>
              </w:rPr>
              <w:t xml:space="preserve">. </w:t>
            </w:r>
            <w:r w:rsidRPr="00390466">
              <w:rPr>
                <w:bCs/>
                <w:sz w:val="26"/>
                <w:szCs w:val="26"/>
              </w:rPr>
              <w:t>Theo điều tra, Công ty Herbitech đã gia công, sản xuất khoảng 200 loại sản phẩm, trị giá hàng trăm tỷ đồng nhưng không đảm bảo chất lượng, song công ty này sử dụng phiếu kết quả thử nghiệm giả mạo để hợp thức hóa sản phẩm, qua đó đưa hàng loạt sản phẩm không đạt chuẩn ra thị trường</w:t>
            </w:r>
            <w:r w:rsidRPr="00390466">
              <w:rPr>
                <w:rStyle w:val="FootnoteReference"/>
                <w:bCs/>
                <w:sz w:val="26"/>
                <w:szCs w:val="26"/>
              </w:rPr>
              <w:footnoteReference w:id="30"/>
            </w:r>
          </w:p>
        </w:tc>
        <w:tc>
          <w:tcPr>
            <w:tcW w:w="1843" w:type="dxa"/>
          </w:tcPr>
          <w:p w14:paraId="333357B7" w14:textId="77777777" w:rsidR="00D71D98" w:rsidRPr="00390466" w:rsidRDefault="00D71D98" w:rsidP="002642E2">
            <w:pPr>
              <w:spacing w:before="120"/>
              <w:jc w:val="both"/>
              <w:rPr>
                <w:sz w:val="26"/>
                <w:szCs w:val="26"/>
              </w:rPr>
            </w:pPr>
            <w:r w:rsidRPr="00390466">
              <w:rPr>
                <w:sz w:val="26"/>
                <w:szCs w:val="26"/>
              </w:rPr>
              <w:t>- Vi phạm quy định về kế toán gây hậu quả nghiêm trọng</w:t>
            </w:r>
          </w:p>
          <w:p w14:paraId="53B8D9FA" w14:textId="77777777" w:rsidR="00D71D98" w:rsidRPr="00390466" w:rsidRDefault="00D71D98" w:rsidP="002642E2">
            <w:pPr>
              <w:spacing w:before="120"/>
              <w:jc w:val="both"/>
              <w:rPr>
                <w:sz w:val="26"/>
                <w:szCs w:val="26"/>
              </w:rPr>
            </w:pPr>
            <w:r w:rsidRPr="00390466">
              <w:rPr>
                <w:sz w:val="26"/>
                <w:szCs w:val="26"/>
              </w:rPr>
              <w:t>- Cơ quan điều tra tiếp tục mở rộng khám xét, thu giữ hồ sơ/lô hàng có dấu hiệu hàng giả để giám định, xử lý theo quy định pháp luật.</w:t>
            </w:r>
            <w:r w:rsidRPr="00390466">
              <w:rPr>
                <w:rStyle w:val="FootnoteReference"/>
                <w:sz w:val="26"/>
                <w:szCs w:val="26"/>
              </w:rPr>
              <w:footnoteReference w:id="31"/>
            </w:r>
          </w:p>
        </w:tc>
      </w:tr>
      <w:tr w:rsidR="00D71D98" w:rsidRPr="00390466" w14:paraId="617025CA" w14:textId="77777777" w:rsidTr="00DF7F93">
        <w:trPr>
          <w:trHeight w:val="56"/>
        </w:trPr>
        <w:tc>
          <w:tcPr>
            <w:tcW w:w="537" w:type="dxa"/>
          </w:tcPr>
          <w:p w14:paraId="0F9076FA"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3430FE68" w14:textId="77777777" w:rsidR="00D71D98" w:rsidRPr="00390466" w:rsidRDefault="00D71D98" w:rsidP="002642E2">
            <w:pPr>
              <w:spacing w:before="120"/>
              <w:jc w:val="both"/>
              <w:rPr>
                <w:b/>
                <w:sz w:val="26"/>
                <w:szCs w:val="26"/>
              </w:rPr>
            </w:pPr>
            <w:r w:rsidRPr="00390466">
              <w:rPr>
                <w:rStyle w:val="Strong"/>
                <w:b w:val="0"/>
                <w:sz w:val="26"/>
                <w:szCs w:val="26"/>
              </w:rPr>
              <w:t>Công ty cổ phần Dược liên doanh MediPhar</w:t>
            </w:r>
            <w:r w:rsidRPr="00390466">
              <w:rPr>
                <w:b/>
                <w:sz w:val="26"/>
                <w:szCs w:val="26"/>
              </w:rPr>
              <w:t xml:space="preserve"> </w:t>
            </w:r>
          </w:p>
          <w:p w14:paraId="569CAE5A" w14:textId="77777777" w:rsidR="00D71D98" w:rsidRPr="00390466" w:rsidRDefault="00D71D98" w:rsidP="002642E2">
            <w:pPr>
              <w:spacing w:before="120"/>
              <w:jc w:val="both"/>
              <w:rPr>
                <w:bCs/>
                <w:sz w:val="26"/>
                <w:szCs w:val="26"/>
              </w:rPr>
            </w:pPr>
            <w:r w:rsidRPr="00390466">
              <w:rPr>
                <w:bCs/>
                <w:sz w:val="26"/>
                <w:szCs w:val="26"/>
              </w:rPr>
              <w:t>(2025)</w:t>
            </w:r>
          </w:p>
        </w:tc>
        <w:tc>
          <w:tcPr>
            <w:tcW w:w="5245" w:type="dxa"/>
          </w:tcPr>
          <w:p w14:paraId="53D992FA" w14:textId="77777777" w:rsidR="00D71D98" w:rsidRPr="00390466" w:rsidRDefault="00D71D98" w:rsidP="002642E2">
            <w:pPr>
              <w:spacing w:before="120"/>
              <w:jc w:val="both"/>
              <w:rPr>
                <w:sz w:val="26"/>
                <w:szCs w:val="26"/>
                <w:shd w:val="clear" w:color="auto" w:fill="FFFFFF"/>
              </w:rPr>
            </w:pPr>
            <w:r w:rsidRPr="00390466">
              <w:rPr>
                <w:i/>
                <w:iCs/>
                <w:sz w:val="26"/>
                <w:szCs w:val="26"/>
              </w:rPr>
              <w:t>- Hàng giả:</w:t>
            </w:r>
            <w:r w:rsidRPr="00390466">
              <w:rPr>
                <w:sz w:val="26"/>
                <w:szCs w:val="26"/>
              </w:rPr>
              <w:t xml:space="preserve"> </w:t>
            </w:r>
            <w:r w:rsidRPr="00390466">
              <w:rPr>
                <w:sz w:val="26"/>
                <w:szCs w:val="26"/>
                <w:shd w:val="clear" w:color="auto" w:fill="FFFFFF"/>
              </w:rPr>
              <w:t xml:space="preserve">Thực phẩm chức năng giả </w:t>
            </w:r>
          </w:p>
          <w:p w14:paraId="5CE86A51"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Từ </w:t>
            </w:r>
            <w:r w:rsidRPr="00390466">
              <w:rPr>
                <w:rStyle w:val="Strong"/>
                <w:b w:val="0"/>
                <w:bCs w:val="0"/>
                <w:sz w:val="26"/>
                <w:szCs w:val="26"/>
              </w:rPr>
              <w:t>nhập khẩu nguyên liệu đến sản xuất, đóng gói</w:t>
            </w:r>
            <w:r w:rsidRPr="00390466">
              <w:rPr>
                <w:b/>
                <w:bCs/>
                <w:sz w:val="26"/>
                <w:szCs w:val="26"/>
              </w:rPr>
              <w:t>,</w:t>
            </w:r>
            <w:r w:rsidRPr="00390466">
              <w:rPr>
                <w:sz w:val="26"/>
                <w:szCs w:val="26"/>
              </w:rPr>
              <w:t xml:space="preserve"> các sản phẩm bị phát hiện không đạt tiêu chuẩn chất lượng như đã đăng ký công bố. </w:t>
            </w:r>
          </w:p>
          <w:p w14:paraId="5B439C09" w14:textId="77777777" w:rsidR="00D71D98" w:rsidRPr="00390466" w:rsidRDefault="00D71D98" w:rsidP="002642E2">
            <w:pPr>
              <w:spacing w:before="120"/>
              <w:jc w:val="both"/>
              <w:rPr>
                <w:sz w:val="26"/>
                <w:szCs w:val="26"/>
              </w:rPr>
            </w:pPr>
            <w:r w:rsidRPr="00390466">
              <w:rPr>
                <w:sz w:val="26"/>
                <w:szCs w:val="26"/>
              </w:rPr>
              <w:t>Từ năm 2016, Nguyễn Năng Mạnh và các đồng phạm đã thành lập, điều hành nhiều công ty để hợp thức hành vi sản xuất, buôn bán thực phẩm chức năng giả từ khâu nhập khẩu nguyên liệu đến sản xuất, đóng gói bao bì, tiêu thụ trên thị trường</w:t>
            </w:r>
            <w:r w:rsidRPr="00390466">
              <w:rPr>
                <w:rStyle w:val="FootnoteReference"/>
                <w:sz w:val="26"/>
                <w:szCs w:val="26"/>
              </w:rPr>
              <w:footnoteReference w:id="32"/>
            </w:r>
          </w:p>
        </w:tc>
        <w:tc>
          <w:tcPr>
            <w:tcW w:w="1843" w:type="dxa"/>
          </w:tcPr>
          <w:p w14:paraId="4BC5F3B7" w14:textId="77777777" w:rsidR="00D71D98" w:rsidRPr="00390466" w:rsidRDefault="00D71D98" w:rsidP="002642E2">
            <w:pPr>
              <w:spacing w:before="120"/>
              <w:jc w:val="both"/>
              <w:rPr>
                <w:sz w:val="26"/>
                <w:szCs w:val="26"/>
              </w:rPr>
            </w:pPr>
            <w:r w:rsidRPr="00390466">
              <w:rPr>
                <w:sz w:val="26"/>
                <w:szCs w:val="26"/>
              </w:rPr>
              <w:t>- Sản xuất, buôn bán hàng giả là lương thực, thực phẩm, phụ gia thực phẩm</w:t>
            </w:r>
          </w:p>
          <w:p w14:paraId="04238348" w14:textId="77777777" w:rsidR="00D71D98" w:rsidRPr="00390466" w:rsidRDefault="00D71D98" w:rsidP="002642E2">
            <w:pPr>
              <w:spacing w:before="120"/>
              <w:jc w:val="both"/>
              <w:rPr>
                <w:sz w:val="26"/>
                <w:szCs w:val="26"/>
              </w:rPr>
            </w:pPr>
            <w:r w:rsidRPr="00390466">
              <w:rPr>
                <w:sz w:val="26"/>
                <w:szCs w:val="26"/>
              </w:rPr>
              <w:t>- Vi phạm quy định về kế toán gây hậu quả nghiêm trọng</w:t>
            </w:r>
            <w:r w:rsidRPr="00390466">
              <w:rPr>
                <w:rStyle w:val="FootnoteReference"/>
                <w:sz w:val="26"/>
                <w:szCs w:val="26"/>
              </w:rPr>
              <w:footnoteReference w:id="33"/>
            </w:r>
          </w:p>
        </w:tc>
      </w:tr>
      <w:tr w:rsidR="00D71D98" w:rsidRPr="00390466" w14:paraId="565025B0" w14:textId="77777777" w:rsidTr="00DF7F93">
        <w:tc>
          <w:tcPr>
            <w:tcW w:w="537" w:type="dxa"/>
          </w:tcPr>
          <w:p w14:paraId="26669EE9"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49EB1308" w14:textId="77777777" w:rsidR="00D71D98" w:rsidRPr="00390466" w:rsidRDefault="00D71D98" w:rsidP="002642E2">
            <w:pPr>
              <w:spacing w:before="120"/>
              <w:jc w:val="both"/>
              <w:rPr>
                <w:bCs/>
                <w:sz w:val="26"/>
                <w:szCs w:val="26"/>
                <w:shd w:val="clear" w:color="auto" w:fill="FFFFFF"/>
              </w:rPr>
            </w:pPr>
            <w:r w:rsidRPr="00390466">
              <w:rPr>
                <w:bCs/>
                <w:sz w:val="26"/>
                <w:szCs w:val="26"/>
                <w:shd w:val="clear" w:color="auto" w:fill="FFFFFF"/>
              </w:rPr>
              <w:t>Công ty TNHH dược phẩm quốc tế An Phát</w:t>
            </w:r>
          </w:p>
          <w:p w14:paraId="5A45F132" w14:textId="77777777" w:rsidR="00D71D98" w:rsidRPr="00390466" w:rsidRDefault="00D71D98" w:rsidP="002642E2">
            <w:pPr>
              <w:spacing w:before="120"/>
              <w:jc w:val="both"/>
              <w:rPr>
                <w:b/>
                <w:sz w:val="26"/>
                <w:szCs w:val="26"/>
              </w:rPr>
            </w:pPr>
          </w:p>
        </w:tc>
        <w:tc>
          <w:tcPr>
            <w:tcW w:w="5245" w:type="dxa"/>
          </w:tcPr>
          <w:p w14:paraId="4842FC75"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Các loại thuốc chữa bệnh và thuốc phòng bệnh bị làm giả gồm 21 loại tân dược/thuốc chữa xương khớp giả, trong đó nhiều sản phẩm được gắn mác thuốc thật (có tên, nhãn giống thuốc đã được Bộ Y tế cấp phép) nhưng không đáp ứng chất lượng dược – thành phần như công bố.</w:t>
            </w:r>
          </w:p>
          <w:p w14:paraId="4CDBE08E"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 xml:space="preserve">Tóm tắt hành vi: </w:t>
            </w:r>
            <w:r w:rsidRPr="00390466">
              <w:rPr>
                <w:sz w:val="26"/>
                <w:szCs w:val="26"/>
              </w:rPr>
              <w:t xml:space="preserve">Nhóm đối tượng thu mua nguyên liệu dược, dược liệu không rõ nguồn gốc rồi trộn, nghiền thành bột và thành phần giả. </w:t>
            </w:r>
          </w:p>
          <w:p w14:paraId="2A428F70" w14:textId="77777777" w:rsidR="00D71D98" w:rsidRPr="00390466" w:rsidRDefault="00D71D98" w:rsidP="002642E2">
            <w:pPr>
              <w:spacing w:before="120"/>
              <w:jc w:val="both"/>
              <w:rPr>
                <w:sz w:val="26"/>
                <w:szCs w:val="26"/>
              </w:rPr>
            </w:pPr>
            <w:r w:rsidRPr="00390466">
              <w:rPr>
                <w:sz w:val="26"/>
                <w:szCs w:val="26"/>
              </w:rPr>
              <w:t xml:space="preserve">+ Sử dụng máy móc để đóng viên nang, ép vỉ, đóng gói thuốc giả giống thuốc thật. </w:t>
            </w:r>
          </w:p>
          <w:p w14:paraId="56858C16" w14:textId="77777777" w:rsidR="00D71D98" w:rsidRPr="00390466" w:rsidRDefault="00D71D98" w:rsidP="002642E2">
            <w:pPr>
              <w:spacing w:before="120"/>
              <w:jc w:val="both"/>
              <w:rPr>
                <w:sz w:val="26"/>
                <w:szCs w:val="26"/>
              </w:rPr>
            </w:pPr>
            <w:r w:rsidRPr="00390466">
              <w:rPr>
                <w:sz w:val="26"/>
                <w:szCs w:val="26"/>
              </w:rPr>
              <w:t xml:space="preserve">+ Thu giữ tang vật gồm hơn 18.000 vỏ hộp thuốc giả, 142 kg bột/viên thuốc, nhiều máy sản xuất, thiết bị đóng gói, và hàng nghìn sản phẩm thuốc giả khác chưa có hóa đơn, chứng từ hợp pháp. </w:t>
            </w:r>
          </w:p>
          <w:p w14:paraId="5C5BFE02" w14:textId="77777777" w:rsidR="00D71D98" w:rsidRPr="00390466" w:rsidRDefault="00D71D98" w:rsidP="002642E2">
            <w:pPr>
              <w:spacing w:before="120"/>
              <w:jc w:val="both"/>
              <w:rPr>
                <w:sz w:val="26"/>
                <w:szCs w:val="26"/>
              </w:rPr>
            </w:pPr>
            <w:r w:rsidRPr="00390466">
              <w:rPr>
                <w:sz w:val="26"/>
                <w:szCs w:val="26"/>
              </w:rPr>
              <w:t>+ Thuốc giả được phân phối qua mạng xã hội, cửa hàng thuốc, quầy thuốc, và nhiều kênh khác trên toàn quốc</w:t>
            </w:r>
            <w:r w:rsidRPr="00390466">
              <w:rPr>
                <w:rStyle w:val="FootnoteReference"/>
                <w:sz w:val="26"/>
                <w:szCs w:val="26"/>
              </w:rPr>
              <w:footnoteReference w:id="34"/>
            </w:r>
          </w:p>
        </w:tc>
        <w:tc>
          <w:tcPr>
            <w:tcW w:w="1843" w:type="dxa"/>
          </w:tcPr>
          <w:p w14:paraId="502C80A5" w14:textId="77777777" w:rsidR="00D71D98" w:rsidRPr="00390466" w:rsidRDefault="00D71D98" w:rsidP="002642E2">
            <w:pPr>
              <w:spacing w:before="120"/>
              <w:jc w:val="both"/>
              <w:rPr>
                <w:sz w:val="26"/>
                <w:szCs w:val="26"/>
              </w:rPr>
            </w:pPr>
            <w:r w:rsidRPr="00390466">
              <w:rPr>
                <w:sz w:val="26"/>
                <w:szCs w:val="26"/>
              </w:rPr>
              <w:t>buôn bán hàng giả là thuốc chữa bệnh, thuốc phòng bệnh</w:t>
            </w:r>
            <w:r w:rsidRPr="00390466">
              <w:rPr>
                <w:rStyle w:val="FootnoteReference"/>
                <w:sz w:val="26"/>
                <w:szCs w:val="26"/>
              </w:rPr>
              <w:footnoteReference w:id="35"/>
            </w:r>
          </w:p>
        </w:tc>
      </w:tr>
      <w:tr w:rsidR="00D71D98" w:rsidRPr="00390466" w14:paraId="1E5A7EE4" w14:textId="77777777" w:rsidTr="00DF7F93">
        <w:tc>
          <w:tcPr>
            <w:tcW w:w="537" w:type="dxa"/>
          </w:tcPr>
          <w:p w14:paraId="5BC2B26B"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574398C6" w14:textId="77777777" w:rsidR="00D71D98" w:rsidRPr="00390466" w:rsidRDefault="00D71D98" w:rsidP="002642E2">
            <w:pPr>
              <w:spacing w:before="120"/>
              <w:jc w:val="both"/>
              <w:rPr>
                <w:sz w:val="26"/>
                <w:szCs w:val="26"/>
              </w:rPr>
            </w:pPr>
            <w:r w:rsidRPr="00390466">
              <w:rPr>
                <w:sz w:val="26"/>
                <w:szCs w:val="26"/>
              </w:rPr>
              <w:t>Kẹo rau củ Kera (Công ty cổ phần Tập đoàn Chị Em Rọt (CER Group), Công ty cổ phần Asia Life)</w:t>
            </w:r>
          </w:p>
          <w:p w14:paraId="5748BEF7" w14:textId="77777777" w:rsidR="00D71D98" w:rsidRPr="00390466" w:rsidRDefault="00D71D98" w:rsidP="002642E2">
            <w:pPr>
              <w:spacing w:before="120"/>
              <w:jc w:val="both"/>
              <w:rPr>
                <w:sz w:val="26"/>
                <w:szCs w:val="26"/>
              </w:rPr>
            </w:pPr>
            <w:r w:rsidRPr="00390466">
              <w:rPr>
                <w:sz w:val="26"/>
                <w:szCs w:val="26"/>
              </w:rPr>
              <w:t>(2025)</w:t>
            </w:r>
          </w:p>
        </w:tc>
        <w:tc>
          <w:tcPr>
            <w:tcW w:w="5245" w:type="dxa"/>
          </w:tcPr>
          <w:p w14:paraId="1CD2FE2C"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Super Greens Gummies (kẹo rau củ Kera) được giới thiệu là kẹo có thể cung cấp chất xơ và dinh dưỡng giống như rau củ, thậm chí được quảng bá rằng “mỗi viên tương đương một đĩa rau”.</w:t>
            </w:r>
          </w:p>
          <w:p w14:paraId="656D9BCC"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Theo bản tự công bố và nhãn sản phẩm thể hiện, thành phần của kẹo Kera, gồm 22 nguyên liệu, trong đó 10 loại bột rau củ quả, chiếm tỉ lệ 28,13% nguyên liệu đưa vào sản xuất. hực tế, Công ty Asia chỉ mua sẵn các loại bột, chất phụ gia để sản xuất. Hàm lượng bột rau củ quả chỉ chiếm tỉ lệ 0,61-0,75% (theo công bố 28,13%); sử dụng chất Sorbitol 70%, đường cát Sacharose để thay thế Stevia (chiết xuất từ lá cỏ ngọt)... Trong đó, Sorbitol thuộc nhóm thuốc </w:t>
            </w:r>
            <w:r w:rsidRPr="00390466">
              <w:rPr>
                <w:sz w:val="26"/>
                <w:szCs w:val="26"/>
              </w:rPr>
              <w:lastRenderedPageBreak/>
              <w:t>nhuận tràng, có tác dụng phụ gây tiêu chảy và đau bụng...</w:t>
            </w:r>
            <w:r w:rsidRPr="00390466">
              <w:rPr>
                <w:rStyle w:val="FootnoteReference"/>
                <w:sz w:val="26"/>
                <w:szCs w:val="26"/>
              </w:rPr>
              <w:footnoteReference w:id="36"/>
            </w:r>
          </w:p>
        </w:tc>
        <w:tc>
          <w:tcPr>
            <w:tcW w:w="1843" w:type="dxa"/>
          </w:tcPr>
          <w:p w14:paraId="38FEDBB1" w14:textId="77777777" w:rsidR="00D71D98" w:rsidRPr="00390466" w:rsidRDefault="00D71D98" w:rsidP="002642E2">
            <w:pPr>
              <w:spacing w:before="120"/>
              <w:jc w:val="both"/>
              <w:rPr>
                <w:sz w:val="26"/>
                <w:szCs w:val="26"/>
              </w:rPr>
            </w:pPr>
            <w:r w:rsidRPr="00390466">
              <w:rPr>
                <w:sz w:val="26"/>
                <w:szCs w:val="26"/>
              </w:rPr>
              <w:lastRenderedPageBreak/>
              <w:t>Công ty Asia Life bị khởi tố về hành vi Sản xuất hàng giả là thực phẩm</w:t>
            </w:r>
          </w:p>
          <w:p w14:paraId="243EF570" w14:textId="77777777" w:rsidR="00D71D98" w:rsidRPr="00390466" w:rsidRDefault="00D71D98" w:rsidP="002642E2">
            <w:pPr>
              <w:spacing w:before="120"/>
              <w:jc w:val="both"/>
              <w:rPr>
                <w:sz w:val="26"/>
                <w:szCs w:val="26"/>
              </w:rPr>
            </w:pPr>
            <w:r w:rsidRPr="00390466">
              <w:rPr>
                <w:sz w:val="26"/>
                <w:szCs w:val="26"/>
              </w:rPr>
              <w:t>Các KOLs có liên quan bị tuyên về tội Lừa dối khách hàng</w:t>
            </w:r>
            <w:r w:rsidRPr="00390466">
              <w:rPr>
                <w:rStyle w:val="FootnoteReference"/>
                <w:sz w:val="26"/>
                <w:szCs w:val="26"/>
              </w:rPr>
              <w:footnoteReference w:id="37"/>
            </w:r>
          </w:p>
        </w:tc>
      </w:tr>
      <w:tr w:rsidR="00D71D98" w:rsidRPr="00390466" w14:paraId="0DABC11F" w14:textId="77777777" w:rsidTr="00DF7F93">
        <w:tc>
          <w:tcPr>
            <w:tcW w:w="537" w:type="dxa"/>
          </w:tcPr>
          <w:p w14:paraId="10C2A2F5"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15F25857" w14:textId="77777777" w:rsidR="00D71D98" w:rsidRPr="00390466" w:rsidRDefault="00D71D98" w:rsidP="002642E2">
            <w:pPr>
              <w:spacing w:before="120"/>
              <w:jc w:val="both"/>
              <w:rPr>
                <w:sz w:val="26"/>
                <w:szCs w:val="26"/>
              </w:rPr>
            </w:pPr>
            <w:r w:rsidRPr="00390466">
              <w:rPr>
                <w:sz w:val="26"/>
                <w:szCs w:val="26"/>
              </w:rPr>
              <w:t>Công ty TNHH Sản xuất và Xuất nhập khẩu Nhật Minh Food</w:t>
            </w:r>
          </w:p>
          <w:p w14:paraId="0D33B216" w14:textId="77777777" w:rsidR="00D71D98" w:rsidRPr="00390466" w:rsidRDefault="00D71D98" w:rsidP="002642E2">
            <w:pPr>
              <w:spacing w:before="120"/>
              <w:jc w:val="both"/>
              <w:rPr>
                <w:sz w:val="26"/>
                <w:szCs w:val="26"/>
              </w:rPr>
            </w:pPr>
            <w:r w:rsidRPr="00390466">
              <w:rPr>
                <w:sz w:val="26"/>
                <w:szCs w:val="26"/>
              </w:rPr>
              <w:t>(2025)</w:t>
            </w:r>
          </w:p>
        </w:tc>
        <w:tc>
          <w:tcPr>
            <w:tcW w:w="5245" w:type="dxa"/>
          </w:tcPr>
          <w:p w14:paraId="1343BD7A"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Dầu thực vật tinh luyện gắn nhãn “dầu ăn Ofood” và dầu đậu nành Ofood mà chất lượng không đạt chuẩn thực phẩm cho người, thực tế đều được làm từ dầu thực vật dùng cho thức ăn chăn nuôi, vốn không đạt tiêu chuẩn an toàn thực phẩm dành cho người. </w:t>
            </w:r>
          </w:p>
          <w:p w14:paraId="28C8AFBD"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Nhập khẩu &amp; sử dụng dầu thực vật dành cho thức ăn chăn nuôi, thủy sản, thay vì nguyên liệu phù hợp cho dầu ăn người. Các đối tượng chế biến, gắn nhãn, đóng chai thành dầu ăn mang thương hiệu Ofood để bán vào thị trường tiêu dùng</w:t>
            </w:r>
            <w:r w:rsidRPr="00390466">
              <w:rPr>
                <w:rStyle w:val="FootnoteReference"/>
                <w:sz w:val="26"/>
                <w:szCs w:val="26"/>
              </w:rPr>
              <w:footnoteReference w:id="38"/>
            </w:r>
          </w:p>
        </w:tc>
        <w:tc>
          <w:tcPr>
            <w:tcW w:w="1843" w:type="dxa"/>
          </w:tcPr>
          <w:p w14:paraId="360AA4E7" w14:textId="77777777" w:rsidR="00D71D98" w:rsidRPr="00390466" w:rsidRDefault="00D71D98" w:rsidP="002642E2">
            <w:pPr>
              <w:spacing w:before="120"/>
              <w:jc w:val="both"/>
              <w:rPr>
                <w:sz w:val="26"/>
                <w:szCs w:val="26"/>
              </w:rPr>
            </w:pPr>
            <w:r w:rsidRPr="00390466">
              <w:rPr>
                <w:sz w:val="26"/>
                <w:szCs w:val="26"/>
              </w:rPr>
              <w:t>- Sản xuất, buôn bán hàng giả</w:t>
            </w:r>
          </w:p>
          <w:p w14:paraId="5164F115" w14:textId="77777777" w:rsidR="00D71D98" w:rsidRPr="00390466" w:rsidRDefault="00D71D98" w:rsidP="002642E2">
            <w:pPr>
              <w:spacing w:before="120"/>
              <w:jc w:val="both"/>
              <w:rPr>
                <w:sz w:val="26"/>
                <w:szCs w:val="26"/>
              </w:rPr>
            </w:pPr>
            <w:r w:rsidRPr="00390466">
              <w:rPr>
                <w:sz w:val="26"/>
                <w:szCs w:val="26"/>
              </w:rPr>
              <w:t>- Buôn lậu</w:t>
            </w:r>
            <w:r w:rsidRPr="00390466">
              <w:rPr>
                <w:rStyle w:val="FootnoteReference"/>
                <w:sz w:val="26"/>
                <w:szCs w:val="26"/>
              </w:rPr>
              <w:footnoteReference w:id="39"/>
            </w:r>
          </w:p>
          <w:p w14:paraId="28819131" w14:textId="77777777" w:rsidR="00D71D98" w:rsidRPr="00390466" w:rsidRDefault="00D71D98" w:rsidP="002642E2">
            <w:pPr>
              <w:spacing w:before="120"/>
              <w:jc w:val="both"/>
              <w:rPr>
                <w:sz w:val="26"/>
                <w:szCs w:val="26"/>
              </w:rPr>
            </w:pPr>
          </w:p>
        </w:tc>
      </w:tr>
      <w:tr w:rsidR="00D71D98" w:rsidRPr="00390466" w14:paraId="00E4530D" w14:textId="77777777" w:rsidTr="00DF7F93">
        <w:tc>
          <w:tcPr>
            <w:tcW w:w="537" w:type="dxa"/>
          </w:tcPr>
          <w:p w14:paraId="111C7E35"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0D2276B9" w14:textId="77777777" w:rsidR="00D71D98" w:rsidRPr="00390466" w:rsidRDefault="00D71D98" w:rsidP="002642E2">
            <w:pPr>
              <w:spacing w:before="120"/>
              <w:jc w:val="both"/>
              <w:rPr>
                <w:bCs/>
                <w:sz w:val="26"/>
                <w:szCs w:val="26"/>
              </w:rPr>
            </w:pPr>
            <w:r w:rsidRPr="00390466">
              <w:rPr>
                <w:bCs/>
                <w:sz w:val="26"/>
                <w:szCs w:val="26"/>
              </w:rPr>
              <w:t xml:space="preserve">Công ty cổ phần thực phẩm Hida (Hida Food JSC) </w:t>
            </w:r>
          </w:p>
          <w:p w14:paraId="7E3144E9" w14:textId="77777777" w:rsidR="00D71D98" w:rsidRPr="00390466" w:rsidRDefault="00D71D98" w:rsidP="002642E2">
            <w:pPr>
              <w:spacing w:before="120"/>
              <w:jc w:val="both"/>
              <w:rPr>
                <w:bCs/>
                <w:sz w:val="26"/>
                <w:szCs w:val="26"/>
              </w:rPr>
            </w:pPr>
            <w:r w:rsidRPr="00390466">
              <w:rPr>
                <w:bCs/>
                <w:sz w:val="26"/>
                <w:szCs w:val="26"/>
              </w:rPr>
              <w:t>(2025)</w:t>
            </w:r>
          </w:p>
        </w:tc>
        <w:tc>
          <w:tcPr>
            <w:tcW w:w="5245" w:type="dxa"/>
          </w:tcPr>
          <w:p w14:paraId="432D9734" w14:textId="77777777" w:rsidR="00D71D98" w:rsidRPr="00390466" w:rsidRDefault="00D71D98" w:rsidP="002642E2">
            <w:pPr>
              <w:spacing w:before="120"/>
              <w:jc w:val="both"/>
              <w:rPr>
                <w:bCs/>
                <w:sz w:val="26"/>
                <w:szCs w:val="26"/>
              </w:rPr>
            </w:pPr>
            <w:r w:rsidRPr="00390466">
              <w:rPr>
                <w:bCs/>
                <w:i/>
                <w:iCs/>
                <w:sz w:val="26"/>
                <w:szCs w:val="26"/>
              </w:rPr>
              <w:t>- Hàng giả:</w:t>
            </w:r>
            <w:r w:rsidRPr="00390466">
              <w:rPr>
                <w:bCs/>
                <w:sz w:val="26"/>
                <w:szCs w:val="26"/>
              </w:rPr>
              <w:t xml:space="preserve"> Thịt bò giả</w:t>
            </w:r>
          </w:p>
          <w:p w14:paraId="470E89C5" w14:textId="77777777" w:rsidR="00D71D98" w:rsidRPr="00390466" w:rsidRDefault="00D71D98" w:rsidP="002642E2">
            <w:pPr>
              <w:spacing w:before="120"/>
              <w:jc w:val="both"/>
              <w:rPr>
                <w:bCs/>
                <w:sz w:val="26"/>
                <w:szCs w:val="26"/>
              </w:rPr>
            </w:pPr>
            <w:r w:rsidRPr="00390466">
              <w:rPr>
                <w:sz w:val="26"/>
                <w:szCs w:val="26"/>
              </w:rPr>
              <w:t xml:space="preserve">- </w:t>
            </w:r>
            <w:r w:rsidRPr="00390466">
              <w:rPr>
                <w:i/>
                <w:iCs/>
                <w:sz w:val="26"/>
                <w:szCs w:val="26"/>
              </w:rPr>
              <w:t>Tóm tắt hành vi:</w:t>
            </w:r>
            <w:r w:rsidRPr="00390466">
              <w:rPr>
                <w:sz w:val="26"/>
                <w:szCs w:val="26"/>
              </w:rPr>
              <w:t xml:space="preserve"> </w:t>
            </w:r>
            <w:r w:rsidRPr="00390466">
              <w:rPr>
                <w:bCs/>
                <w:sz w:val="26"/>
                <w:szCs w:val="26"/>
              </w:rPr>
              <w:t>Nhóm đối tượng do Tổng Giám đốc Công ty Hida và Giám đốc SK Foods Vietnam tổ chức mua thịt trâu nhập khẩu giá rẻ, chất lượng thấp, sau đó tiêm/ bơm hóa chất tạo vân mỡ để trông như Wagyu beef (thịt bò cao cấp), rồi đóng gói, dán nhãn thương hiệu như thịt bò nhập khẩu và phân phối khắp các thành phố lớn Sản phẩm sau đó được đóng gói, dán nhãn Hidasan/nhãn thịt bò và bán ra thị trường với giá cao hơn nhiều lần so với giá vốn. Nhóm này đã sản xuất và tiêu thụ khoảng 14 tấn thịt bò giả (thịt trâu biến hoá). Cơ quan chức năng thu giữ hơn 65 tấn thịt trâu và thịt bò giả, cùng với 17 tấn bột tinh chất tạo vân mỡ và toàn bộ máy móc sản xuất</w:t>
            </w:r>
            <w:r w:rsidRPr="00390466">
              <w:rPr>
                <w:rStyle w:val="FootnoteReference"/>
                <w:bCs/>
                <w:sz w:val="26"/>
                <w:szCs w:val="26"/>
              </w:rPr>
              <w:footnoteReference w:id="40"/>
            </w:r>
          </w:p>
        </w:tc>
        <w:tc>
          <w:tcPr>
            <w:tcW w:w="1843" w:type="dxa"/>
          </w:tcPr>
          <w:p w14:paraId="13C82947" w14:textId="77777777" w:rsidR="00D71D98" w:rsidRPr="00390466" w:rsidRDefault="00D71D98" w:rsidP="002642E2">
            <w:pPr>
              <w:spacing w:before="120"/>
              <w:jc w:val="both"/>
              <w:rPr>
                <w:bCs/>
                <w:sz w:val="26"/>
                <w:szCs w:val="26"/>
              </w:rPr>
            </w:pPr>
            <w:r w:rsidRPr="00390466">
              <w:rPr>
                <w:bCs/>
                <w:sz w:val="26"/>
                <w:szCs w:val="26"/>
              </w:rPr>
              <w:t>Sản xuất, buôn bán hàng giả là lương thực, thực phẩm</w:t>
            </w:r>
          </w:p>
        </w:tc>
      </w:tr>
      <w:tr w:rsidR="00D71D98" w:rsidRPr="00390466" w14:paraId="6D796285" w14:textId="77777777" w:rsidTr="00DF7F93">
        <w:tc>
          <w:tcPr>
            <w:tcW w:w="537" w:type="dxa"/>
          </w:tcPr>
          <w:p w14:paraId="5252CD6C"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4D9F8ED0" w14:textId="77777777" w:rsidR="00D71D98" w:rsidRPr="00734E77" w:rsidRDefault="00D71D98" w:rsidP="002642E2">
            <w:pPr>
              <w:spacing w:before="120"/>
              <w:jc w:val="both"/>
              <w:rPr>
                <w:bCs/>
                <w:sz w:val="26"/>
                <w:szCs w:val="26"/>
                <w:lang w:val="sv-SE"/>
              </w:rPr>
            </w:pPr>
            <w:r w:rsidRPr="00734E77">
              <w:rPr>
                <w:bCs/>
                <w:sz w:val="26"/>
                <w:szCs w:val="26"/>
                <w:lang w:val="sv-SE"/>
              </w:rPr>
              <w:t>Công ty TNHH Medistar Việt Nam</w:t>
            </w:r>
          </w:p>
          <w:p w14:paraId="7D369A0D" w14:textId="77777777" w:rsidR="00D71D98" w:rsidRPr="00390466" w:rsidRDefault="00D71D98" w:rsidP="002642E2">
            <w:pPr>
              <w:spacing w:before="120"/>
              <w:jc w:val="both"/>
              <w:rPr>
                <w:bCs/>
                <w:sz w:val="26"/>
                <w:szCs w:val="26"/>
              </w:rPr>
            </w:pPr>
            <w:r w:rsidRPr="00390466">
              <w:rPr>
                <w:bCs/>
                <w:sz w:val="26"/>
                <w:szCs w:val="26"/>
              </w:rPr>
              <w:t>(2026)</w:t>
            </w:r>
          </w:p>
        </w:tc>
        <w:tc>
          <w:tcPr>
            <w:tcW w:w="5245" w:type="dxa"/>
          </w:tcPr>
          <w:p w14:paraId="32C0D26B"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Thực phẩm chức năng giả như: Collagen, Vitamin tổng hợp, Thuốc bổ xương khớp, tiêu hóa và nhiều loại thực phẩm chức năng khác.</w:t>
            </w:r>
            <w:r w:rsidRPr="00390466">
              <w:rPr>
                <w:sz w:val="26"/>
                <w:szCs w:val="26"/>
              </w:rPr>
              <w:br/>
              <w:t xml:space="preserve">Những sản phẩm này </w:t>
            </w:r>
            <w:r w:rsidRPr="00390466">
              <w:rPr>
                <w:bCs/>
                <w:sz w:val="26"/>
                <w:szCs w:val="26"/>
              </w:rPr>
              <w:t>không đúng với nội dung công bố, không bảo đảm chất lượng và gian lận thương mại</w:t>
            </w:r>
            <w:r w:rsidRPr="00390466">
              <w:rPr>
                <w:sz w:val="26"/>
                <w:szCs w:val="26"/>
              </w:rPr>
              <w:t>.</w:t>
            </w:r>
          </w:p>
          <w:p w14:paraId="2A5529B7" w14:textId="77777777" w:rsidR="00D71D98" w:rsidRPr="00390466" w:rsidRDefault="00D71D98" w:rsidP="002642E2">
            <w:pPr>
              <w:spacing w:before="120"/>
              <w:jc w:val="both"/>
              <w:rPr>
                <w:sz w:val="26"/>
                <w:szCs w:val="26"/>
              </w:rPr>
            </w:pPr>
            <w:r w:rsidRPr="00390466">
              <w:rPr>
                <w:sz w:val="26"/>
                <w:szCs w:val="26"/>
              </w:rPr>
              <w:lastRenderedPageBreak/>
              <w:t xml:space="preserve">- </w:t>
            </w:r>
            <w:r w:rsidRPr="00390466">
              <w:rPr>
                <w:i/>
                <w:iCs/>
                <w:sz w:val="26"/>
                <w:szCs w:val="26"/>
              </w:rPr>
              <w:t>Tóm tắt hành vi:</w:t>
            </w:r>
            <w:r w:rsidRPr="00390466">
              <w:rPr>
                <w:sz w:val="26"/>
                <w:szCs w:val="26"/>
              </w:rPr>
              <w:t xml:space="preserve">  Từ năm 2012 đến năm 2025, các đối tượng trong đường dây đã bán ra thị trường hàng trăm tấn thực phẩm chức năng giả các loại với doanh thu gần 1.800 tỷ đồng, gây ảnh hưởng nghiêm trọng đến sức khỏe và quyền lợi của người tiêu dùng. Các đối tượng để ngoài sổ sách kế toán và hưởng lợi bất chính hàng trăm tỷ đồng, gây thất thu thuế cho Nhà nước..</w:t>
            </w:r>
            <w:r w:rsidRPr="00390466">
              <w:rPr>
                <w:rStyle w:val="FootnoteReference"/>
                <w:sz w:val="26"/>
                <w:szCs w:val="26"/>
              </w:rPr>
              <w:footnoteReference w:id="41"/>
            </w:r>
          </w:p>
        </w:tc>
        <w:tc>
          <w:tcPr>
            <w:tcW w:w="1843" w:type="dxa"/>
          </w:tcPr>
          <w:p w14:paraId="202E18F7" w14:textId="77777777" w:rsidR="00D71D98" w:rsidRPr="00390466" w:rsidRDefault="00D71D98" w:rsidP="002642E2">
            <w:pPr>
              <w:spacing w:before="120"/>
              <w:jc w:val="both"/>
              <w:rPr>
                <w:sz w:val="26"/>
                <w:szCs w:val="26"/>
              </w:rPr>
            </w:pPr>
            <w:r w:rsidRPr="00390466">
              <w:rPr>
                <w:sz w:val="26"/>
                <w:szCs w:val="26"/>
              </w:rPr>
              <w:lastRenderedPageBreak/>
              <w:t>- Sản xuất, buôn bán hàng giả là lương thực, thực phẩm, phụ gia thực phẩm</w:t>
            </w:r>
          </w:p>
          <w:p w14:paraId="23807A26" w14:textId="77777777" w:rsidR="00D71D98" w:rsidRPr="00390466" w:rsidRDefault="00D71D98" w:rsidP="002642E2">
            <w:pPr>
              <w:spacing w:before="120"/>
              <w:jc w:val="both"/>
              <w:rPr>
                <w:sz w:val="26"/>
                <w:szCs w:val="26"/>
              </w:rPr>
            </w:pPr>
            <w:r w:rsidRPr="00390466">
              <w:rPr>
                <w:sz w:val="26"/>
                <w:szCs w:val="26"/>
              </w:rPr>
              <w:lastRenderedPageBreak/>
              <w:t>- Vi phạm quy định về kế toán gây hậu quả nghiêm trọng</w:t>
            </w:r>
          </w:p>
          <w:p w14:paraId="12DAC30C" w14:textId="77777777" w:rsidR="00D71D98" w:rsidRPr="00390466" w:rsidRDefault="00D71D98" w:rsidP="002642E2">
            <w:pPr>
              <w:spacing w:before="120"/>
              <w:jc w:val="both"/>
              <w:rPr>
                <w:sz w:val="26"/>
                <w:szCs w:val="26"/>
              </w:rPr>
            </w:pPr>
          </w:p>
        </w:tc>
      </w:tr>
      <w:tr w:rsidR="00D71D98" w:rsidRPr="00390466" w14:paraId="460A3CC7" w14:textId="77777777" w:rsidTr="00DF7F93">
        <w:tc>
          <w:tcPr>
            <w:tcW w:w="537" w:type="dxa"/>
          </w:tcPr>
          <w:p w14:paraId="64C58D3D"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09C83FFF" w14:textId="77777777" w:rsidR="00D71D98" w:rsidRPr="00390466" w:rsidRDefault="00D71D98" w:rsidP="002642E2">
            <w:pPr>
              <w:spacing w:before="120"/>
              <w:jc w:val="both"/>
              <w:rPr>
                <w:sz w:val="26"/>
                <w:szCs w:val="26"/>
              </w:rPr>
            </w:pPr>
            <w:r w:rsidRPr="00390466">
              <w:rPr>
                <w:sz w:val="26"/>
                <w:szCs w:val="26"/>
              </w:rPr>
              <w:t>Công ty An Phúc Khang</w:t>
            </w:r>
          </w:p>
          <w:p w14:paraId="624BBD27" w14:textId="77777777" w:rsidR="00D71D98" w:rsidRPr="00390466" w:rsidRDefault="00D71D98" w:rsidP="002642E2">
            <w:pPr>
              <w:spacing w:before="120"/>
              <w:jc w:val="both"/>
              <w:rPr>
                <w:b/>
                <w:bCs/>
                <w:sz w:val="26"/>
                <w:szCs w:val="26"/>
              </w:rPr>
            </w:pPr>
            <w:r w:rsidRPr="00390466">
              <w:rPr>
                <w:sz w:val="26"/>
                <w:szCs w:val="26"/>
              </w:rPr>
              <w:t>(2025)</w:t>
            </w:r>
          </w:p>
        </w:tc>
        <w:tc>
          <w:tcPr>
            <w:tcW w:w="5245" w:type="dxa"/>
          </w:tcPr>
          <w:p w14:paraId="0EA45EC2"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Phân bón (bao bì giả)</w:t>
            </w:r>
          </w:p>
          <w:p w14:paraId="52D3E6EE"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Sang chiết, đóng gói sản phẩm phân bón hữu cơ, dạng viên nén (có nguồn gốc xuất xứ Hàn Quốc) sang bao bì khác có hình con dơi màu đỏ mang nhãn hiệu “ORGANIC FERLITIZER - 100% ORGANIC MATERIALS; 25kg; MADE IN BELGIUM”, dán nhãn phụ tiếng Việt thể hiện “PHÂN BÓN HỮU CƠ ORGANIC KIMANGI NINE. Tên sản phẩm: ORGANIC KIMANGI NINE, định lượng: 25kg/bao; xuất xứ: Belgium, đơn vị nhập khẩu và phân phối công ty An Phúc Khang để xếp vào pallet nhựa màu đen tập kết, bán cho khách hàng</w:t>
            </w:r>
            <w:r w:rsidRPr="00390466">
              <w:rPr>
                <w:rStyle w:val="FootnoteReference"/>
                <w:sz w:val="26"/>
                <w:szCs w:val="26"/>
              </w:rPr>
              <w:footnoteReference w:id="42"/>
            </w:r>
          </w:p>
        </w:tc>
        <w:tc>
          <w:tcPr>
            <w:tcW w:w="1843" w:type="dxa"/>
          </w:tcPr>
          <w:p w14:paraId="264F29FB" w14:textId="77777777" w:rsidR="00D71D98" w:rsidRPr="00390466" w:rsidRDefault="00D71D98" w:rsidP="002642E2">
            <w:pPr>
              <w:spacing w:before="120"/>
              <w:jc w:val="both"/>
              <w:rPr>
                <w:sz w:val="26"/>
                <w:szCs w:val="26"/>
              </w:rPr>
            </w:pPr>
            <w:r w:rsidRPr="00390466">
              <w:rPr>
                <w:sz w:val="26"/>
                <w:szCs w:val="26"/>
              </w:rPr>
              <w:t xml:space="preserve">Sản xuất, buôn bán hàng giả là phân bón </w:t>
            </w:r>
          </w:p>
        </w:tc>
      </w:tr>
      <w:tr w:rsidR="00D71D98" w:rsidRPr="00390466" w14:paraId="7FA6E6F6" w14:textId="77777777" w:rsidTr="00DF7F93">
        <w:tc>
          <w:tcPr>
            <w:tcW w:w="537" w:type="dxa"/>
          </w:tcPr>
          <w:p w14:paraId="11CA79C9"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1FAEBF2E" w14:textId="77777777" w:rsidR="00D71D98" w:rsidRPr="00390466" w:rsidRDefault="00D71D98" w:rsidP="002642E2">
            <w:pPr>
              <w:spacing w:before="120"/>
              <w:jc w:val="both"/>
              <w:rPr>
                <w:rStyle w:val="Strong"/>
                <w:bCs w:val="0"/>
                <w:sz w:val="26"/>
                <w:szCs w:val="26"/>
              </w:rPr>
            </w:pPr>
            <w:r w:rsidRPr="00390466">
              <w:rPr>
                <w:bCs/>
                <w:sz w:val="26"/>
                <w:szCs w:val="26"/>
              </w:rPr>
              <w:t>Công ty TNHH PCCC Tomoken Việt Nam</w:t>
            </w:r>
          </w:p>
        </w:tc>
        <w:tc>
          <w:tcPr>
            <w:tcW w:w="5245" w:type="dxa"/>
          </w:tcPr>
          <w:p w14:paraId="0DE9132B" w14:textId="77777777" w:rsidR="00D71D98" w:rsidRPr="00390466" w:rsidRDefault="00D71D98" w:rsidP="002642E2">
            <w:pPr>
              <w:spacing w:before="120"/>
              <w:jc w:val="both"/>
              <w:rPr>
                <w:bCs/>
                <w:sz w:val="26"/>
                <w:szCs w:val="26"/>
              </w:rPr>
            </w:pPr>
            <w:r w:rsidRPr="00390466">
              <w:rPr>
                <w:bCs/>
                <w:i/>
                <w:iCs/>
                <w:sz w:val="26"/>
                <w:szCs w:val="26"/>
              </w:rPr>
              <w:t>- Hàng giả:</w:t>
            </w:r>
            <w:r w:rsidRPr="00390466">
              <w:rPr>
                <w:bCs/>
                <w:sz w:val="26"/>
                <w:szCs w:val="26"/>
              </w:rPr>
              <w:t xml:space="preserve"> Bình chữa cháy nhãn hiệu Tomoken được xác định là hàng giả, không đáp ứng chức năng chữa cháy thật. </w:t>
            </w:r>
          </w:p>
          <w:p w14:paraId="419108BA" w14:textId="77777777" w:rsidR="00D71D98" w:rsidRPr="00390466" w:rsidRDefault="00D71D98" w:rsidP="002642E2">
            <w:pPr>
              <w:spacing w:before="120"/>
              <w:jc w:val="both"/>
              <w:rPr>
                <w:bCs/>
                <w:sz w:val="26"/>
                <w:szCs w:val="26"/>
              </w:rPr>
            </w:pPr>
            <w:r w:rsidRPr="00390466">
              <w:rPr>
                <w:sz w:val="26"/>
                <w:szCs w:val="26"/>
              </w:rPr>
              <w:t xml:space="preserve">- </w:t>
            </w:r>
            <w:r w:rsidRPr="00390466">
              <w:rPr>
                <w:i/>
                <w:iCs/>
                <w:sz w:val="26"/>
                <w:szCs w:val="26"/>
              </w:rPr>
              <w:t>Tóm tắt hành vi:</w:t>
            </w:r>
            <w:r w:rsidRPr="00390466">
              <w:rPr>
                <w:sz w:val="26"/>
                <w:szCs w:val="26"/>
              </w:rPr>
              <w:t xml:space="preserve"> </w:t>
            </w:r>
            <w:r w:rsidRPr="00390466">
              <w:rPr>
                <w:bCs/>
                <w:sz w:val="26"/>
                <w:szCs w:val="26"/>
              </w:rPr>
              <w:t xml:space="preserve"> Đối tượng đã tự mua 6 loại nguyên liệu gồm: Bột Monoamoni Photphat (MAP); bột Amonium Sulphate (SA); bột Quatz (SiO2); bột silica; tinh dầu Silicon; bột tạo màu và nước để thực hiện phối trộn theo tỷ lệ % mà không có cơ sở, căn cứ khoa học chứng minh hỗn hợp trên là bột chữa cháy. Trong số đó có những nguyên liệu như: Bột Quatz không có tác dụng chữa cháy nhưng lại chiếm tỷ lệ lớn (54%) trong công thức phối trộn nhằm giảm chi phí, giảm giá trị và tăng lợi nhuận kinh doanh. Từ 2023 đến nay, hơn 2,2 triệu bình chữa cháy các loại được bán ra thị trường với doanh số hơn 834 tỉ đồng; </w:t>
            </w:r>
            <w:r w:rsidRPr="00390466">
              <w:rPr>
                <w:bCs/>
                <w:sz w:val="26"/>
                <w:szCs w:val="26"/>
              </w:rPr>
              <w:lastRenderedPageBreak/>
              <w:t>trong đó hơn 1,64 triệu bình bột chữa cháy do phối trộn không đúng chuẩn.</w:t>
            </w:r>
            <w:r w:rsidRPr="00390466">
              <w:rPr>
                <w:rStyle w:val="FootnoteReference"/>
                <w:bCs/>
                <w:sz w:val="26"/>
                <w:szCs w:val="26"/>
              </w:rPr>
              <w:footnoteReference w:id="43"/>
            </w:r>
          </w:p>
        </w:tc>
        <w:tc>
          <w:tcPr>
            <w:tcW w:w="1843" w:type="dxa"/>
          </w:tcPr>
          <w:p w14:paraId="74089292" w14:textId="77777777" w:rsidR="00D71D98" w:rsidRPr="00390466" w:rsidRDefault="00D71D98" w:rsidP="002642E2">
            <w:pPr>
              <w:spacing w:before="120"/>
              <w:jc w:val="both"/>
              <w:rPr>
                <w:bCs/>
                <w:sz w:val="26"/>
                <w:szCs w:val="26"/>
              </w:rPr>
            </w:pPr>
            <w:r w:rsidRPr="00390466">
              <w:rPr>
                <w:bCs/>
                <w:sz w:val="26"/>
                <w:szCs w:val="26"/>
              </w:rPr>
              <w:lastRenderedPageBreak/>
              <w:t xml:space="preserve">- Sản xuất, buôn bán hàng giả </w:t>
            </w:r>
          </w:p>
          <w:p w14:paraId="07EBE46D" w14:textId="77777777" w:rsidR="00D71D98" w:rsidRPr="00390466" w:rsidRDefault="00D71D98" w:rsidP="002642E2">
            <w:pPr>
              <w:spacing w:before="120"/>
              <w:jc w:val="both"/>
              <w:rPr>
                <w:bCs/>
                <w:sz w:val="26"/>
                <w:szCs w:val="26"/>
              </w:rPr>
            </w:pPr>
            <w:r w:rsidRPr="00390466">
              <w:rPr>
                <w:bCs/>
                <w:sz w:val="26"/>
                <w:szCs w:val="26"/>
              </w:rPr>
              <w:t>- Vi phạm quy định về phòng cháy chữa cháy</w:t>
            </w:r>
          </w:p>
        </w:tc>
      </w:tr>
      <w:tr w:rsidR="00D71D98" w:rsidRPr="00390466" w14:paraId="1F19E6ED" w14:textId="77777777" w:rsidTr="00DF7F93">
        <w:tc>
          <w:tcPr>
            <w:tcW w:w="537" w:type="dxa"/>
          </w:tcPr>
          <w:p w14:paraId="40F76281"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6D8AC182" w14:textId="77777777" w:rsidR="00D71D98" w:rsidRPr="00390466" w:rsidRDefault="00D71D98" w:rsidP="002642E2">
            <w:pPr>
              <w:spacing w:before="120"/>
              <w:jc w:val="both"/>
              <w:rPr>
                <w:bCs/>
                <w:sz w:val="26"/>
                <w:szCs w:val="26"/>
              </w:rPr>
            </w:pPr>
            <w:r w:rsidRPr="00390466">
              <w:rPr>
                <w:bCs/>
                <w:sz w:val="26"/>
                <w:szCs w:val="26"/>
              </w:rPr>
              <w:t>Vụ buôn bán phụ tùng ô tô giả tại Đắk Lắk</w:t>
            </w:r>
          </w:p>
          <w:p w14:paraId="7F2E7F79" w14:textId="77777777" w:rsidR="00D71D98" w:rsidRPr="00390466" w:rsidRDefault="00D71D98" w:rsidP="002642E2">
            <w:pPr>
              <w:spacing w:before="120"/>
              <w:jc w:val="both"/>
              <w:rPr>
                <w:bCs/>
                <w:sz w:val="26"/>
                <w:szCs w:val="26"/>
              </w:rPr>
            </w:pPr>
            <w:r w:rsidRPr="00390466">
              <w:rPr>
                <w:bCs/>
                <w:sz w:val="26"/>
                <w:szCs w:val="26"/>
              </w:rPr>
              <w:t>(2025)</w:t>
            </w:r>
          </w:p>
        </w:tc>
        <w:tc>
          <w:tcPr>
            <w:tcW w:w="5245" w:type="dxa"/>
          </w:tcPr>
          <w:p w14:paraId="35DD50D9"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Các đối tượng đã mua các loại phụ tùng ô tô giả mạo nhãn hiệu nổi tiếng, trong đó có phụ tùng giả có nguồn gốc từ Trung Quốc hoặc không rõ xuất xứ nhưng lại dán nhãn thương hiệu được bảo hộ tại Việt Nam để bán cho khách hàng.</w:t>
            </w:r>
          </w:p>
          <w:p w14:paraId="06737378"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Tú (Chủ tịch HĐQT một công ty ở Hà Nội) mua phụ tùng ô tô kém chất lượng và cố tình bán trái phép dưới nhãn hiệu các thương hiệu nổi tiếng để thu lợi. Tân (chủ cửa hàng kinh doanh phụ tùng ô tô) mua các sản phẩm giả này từ Tú và phân phối/bán lại cho người tiêu dùng tại cửa hàng phụ tùng ô tô của mình. Tổng số phụ tùng ô tô giả mạo các nhãn hiệu được bảo hộ tại Việt Nam mà Tú và Tân đã mua bán với nhau là 1.417 sản phẩm. Hành vi này khiến người tiêu dùng hiểu lầm về chất lượng và nguồn gốc sản phẩm, gây thiệt hại về kinh tế và nguy cơ an toàn kỹ thuật khi sử dụng</w:t>
            </w:r>
            <w:r w:rsidRPr="00390466">
              <w:rPr>
                <w:rStyle w:val="FootnoteReference"/>
                <w:sz w:val="26"/>
                <w:szCs w:val="26"/>
              </w:rPr>
              <w:footnoteReference w:id="44"/>
            </w:r>
            <w:r w:rsidRPr="00390466">
              <w:rPr>
                <w:sz w:val="26"/>
                <w:szCs w:val="26"/>
              </w:rPr>
              <w:t xml:space="preserve">. </w:t>
            </w:r>
          </w:p>
        </w:tc>
        <w:tc>
          <w:tcPr>
            <w:tcW w:w="1843" w:type="dxa"/>
          </w:tcPr>
          <w:p w14:paraId="162185E2" w14:textId="77777777" w:rsidR="00D71D98" w:rsidRPr="00390466" w:rsidRDefault="00D71D98" w:rsidP="002642E2">
            <w:pPr>
              <w:spacing w:before="120"/>
              <w:jc w:val="both"/>
              <w:rPr>
                <w:sz w:val="26"/>
                <w:szCs w:val="26"/>
              </w:rPr>
            </w:pPr>
            <w:r w:rsidRPr="00390466">
              <w:rPr>
                <w:sz w:val="26"/>
                <w:szCs w:val="26"/>
              </w:rPr>
              <w:t>Buôn bán hàng giả</w:t>
            </w:r>
          </w:p>
        </w:tc>
      </w:tr>
      <w:tr w:rsidR="00D71D98" w:rsidRPr="00390466" w14:paraId="63889D16" w14:textId="77777777" w:rsidTr="00DF7F93">
        <w:tc>
          <w:tcPr>
            <w:tcW w:w="537" w:type="dxa"/>
          </w:tcPr>
          <w:p w14:paraId="3FBCD1F0"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49CEB4BC" w14:textId="77777777" w:rsidR="00D71D98" w:rsidRPr="00390466" w:rsidRDefault="00D71D98" w:rsidP="002642E2">
            <w:pPr>
              <w:spacing w:before="120"/>
              <w:jc w:val="both"/>
              <w:rPr>
                <w:bCs/>
                <w:sz w:val="26"/>
                <w:szCs w:val="26"/>
                <w:shd w:val="clear" w:color="auto" w:fill="FFFFFF"/>
              </w:rPr>
            </w:pPr>
            <w:r w:rsidRPr="00390466">
              <w:rPr>
                <w:bCs/>
                <w:sz w:val="26"/>
                <w:szCs w:val="26"/>
                <w:shd w:val="clear" w:color="auto" w:fill="FFFFFF"/>
              </w:rPr>
              <w:t>Công ty cổ phần Nhà máy y tế EBC Đồng Nai</w:t>
            </w:r>
          </w:p>
          <w:p w14:paraId="19F87441" w14:textId="77777777" w:rsidR="00D71D98" w:rsidRPr="00390466" w:rsidRDefault="00D71D98" w:rsidP="002642E2">
            <w:pPr>
              <w:spacing w:before="120"/>
              <w:jc w:val="both"/>
              <w:rPr>
                <w:bCs/>
                <w:sz w:val="26"/>
                <w:szCs w:val="26"/>
              </w:rPr>
            </w:pPr>
            <w:r w:rsidRPr="00390466">
              <w:rPr>
                <w:bCs/>
                <w:sz w:val="26"/>
                <w:szCs w:val="26"/>
                <w:shd w:val="clear" w:color="auto" w:fill="FFFFFF"/>
              </w:rPr>
              <w:t>(2025)</w:t>
            </w:r>
          </w:p>
        </w:tc>
        <w:tc>
          <w:tcPr>
            <w:tcW w:w="5245" w:type="dxa"/>
          </w:tcPr>
          <w:p w14:paraId="6B90A0ED" w14:textId="77777777" w:rsidR="00D71D98" w:rsidRPr="00390466" w:rsidRDefault="00D71D98" w:rsidP="002642E2">
            <w:pPr>
              <w:spacing w:before="120"/>
              <w:jc w:val="both"/>
              <w:rPr>
                <w:bCs/>
                <w:sz w:val="26"/>
                <w:szCs w:val="26"/>
              </w:rPr>
            </w:pPr>
            <w:r w:rsidRPr="00390466">
              <w:rPr>
                <w:bCs/>
                <w:i/>
                <w:iCs/>
                <w:sz w:val="26"/>
                <w:szCs w:val="26"/>
              </w:rPr>
              <w:t>- Hàng giả:</w:t>
            </w:r>
            <w:r w:rsidRPr="00390466">
              <w:rPr>
                <w:bCs/>
                <w:sz w:val="26"/>
                <w:szCs w:val="26"/>
              </w:rPr>
              <w:t xml:space="preserve"> Mỹ phẩm (dầu gội đầu và kem chống nắng)</w:t>
            </w:r>
          </w:p>
          <w:p w14:paraId="267A9099" w14:textId="77777777" w:rsidR="00D71D98" w:rsidRPr="00390466" w:rsidRDefault="00D71D98" w:rsidP="002642E2">
            <w:pPr>
              <w:spacing w:before="120"/>
              <w:jc w:val="both"/>
              <w:rPr>
                <w:bCs/>
                <w:sz w:val="26"/>
                <w:szCs w:val="26"/>
              </w:rPr>
            </w:pPr>
            <w:r w:rsidRPr="00390466">
              <w:rPr>
                <w:sz w:val="26"/>
                <w:szCs w:val="26"/>
              </w:rPr>
              <w:t xml:space="preserve">- </w:t>
            </w:r>
            <w:r w:rsidRPr="00390466">
              <w:rPr>
                <w:i/>
                <w:iCs/>
                <w:sz w:val="26"/>
                <w:szCs w:val="26"/>
              </w:rPr>
              <w:t>Tóm tắt hành vi:</w:t>
            </w:r>
            <w:r w:rsidRPr="00390466">
              <w:rPr>
                <w:sz w:val="26"/>
                <w:szCs w:val="26"/>
              </w:rPr>
              <w:t xml:space="preserve"> </w:t>
            </w:r>
            <w:r w:rsidRPr="00390466">
              <w:rPr>
                <w:bCs/>
                <w:sz w:val="26"/>
                <w:szCs w:val="26"/>
              </w:rPr>
              <w:t xml:space="preserve">Công ty Cổ phần Nhà máy y tế EBC Đồng Nai (nhà máy sản xuất thực tế) và Công ty TNHH Thương mại dịch vụ VB Group (đơn vị phân phối do ông Nguyễn Quốc Vũ làm Tổng giám đốc)đã hợp tác sản xuất và phân phối sản phẩm  (Hanayuki Shampoo (dầu gội đầu) - lô hàng bị Cục Quản lý Dược – Bộ Y tế đình chỉ lưu hành, thu hồi, tiêu hủy do mẫu kiểm nghiệm không đạt yêu cầu chất lượng, chứa hóa chất 2-Phenoxyethanol không đúng bản công bố sản phẩm và Hanayuki Sunscreen Body (kem chống nắng) - theo kết luận giám định của Phân viện Khoa học hình sự TP.HCM, chỉ số chống nắng SPF thực tế chỉ đạt ~25,82, tức khoảng 51,64 % so với SPF 50 ghi trên bao bì, nên bị coi là gian lận công dụng/ chất lượng. </w:t>
            </w:r>
            <w:r w:rsidRPr="00390466">
              <w:rPr>
                <w:rStyle w:val="FootnoteReference"/>
                <w:bCs/>
                <w:sz w:val="26"/>
                <w:szCs w:val="26"/>
              </w:rPr>
              <w:footnoteReference w:id="45"/>
            </w:r>
            <w:r w:rsidRPr="00390466">
              <w:rPr>
                <w:bCs/>
                <w:sz w:val="26"/>
                <w:szCs w:val="26"/>
              </w:rPr>
              <w:t xml:space="preserve"> Các đối tượng đang </w:t>
            </w:r>
            <w:r w:rsidRPr="00390466">
              <w:rPr>
                <w:bCs/>
                <w:sz w:val="26"/>
                <w:szCs w:val="26"/>
              </w:rPr>
              <w:lastRenderedPageBreak/>
              <w:t xml:space="preserve">bị điều tra về hành vi sản xuất/ buôn bán hàng giả do kết quả giám định không phù hợp với nội dung ghi trên nhãn (SPF thấp hơn nhiều so với công bố). </w:t>
            </w:r>
            <w:r w:rsidRPr="00390466">
              <w:rPr>
                <w:rStyle w:val="FootnoteReference"/>
                <w:bCs/>
                <w:sz w:val="26"/>
                <w:szCs w:val="26"/>
              </w:rPr>
              <w:footnoteReference w:id="46"/>
            </w:r>
          </w:p>
        </w:tc>
        <w:tc>
          <w:tcPr>
            <w:tcW w:w="1843" w:type="dxa"/>
          </w:tcPr>
          <w:p w14:paraId="4709F1A8" w14:textId="77777777" w:rsidR="00D71D98" w:rsidRPr="00390466" w:rsidRDefault="00D71D98" w:rsidP="002642E2">
            <w:pPr>
              <w:spacing w:before="120"/>
              <w:jc w:val="both"/>
              <w:rPr>
                <w:bCs/>
                <w:sz w:val="26"/>
                <w:szCs w:val="26"/>
              </w:rPr>
            </w:pPr>
            <w:r w:rsidRPr="00390466">
              <w:rPr>
                <w:bCs/>
                <w:sz w:val="26"/>
                <w:szCs w:val="26"/>
              </w:rPr>
              <w:lastRenderedPageBreak/>
              <w:t xml:space="preserve">Sản xuất, buôn bán hàng giả </w:t>
            </w:r>
          </w:p>
        </w:tc>
      </w:tr>
      <w:tr w:rsidR="00D71D98" w:rsidRPr="00390466" w14:paraId="641A8571" w14:textId="77777777" w:rsidTr="00DF7F93">
        <w:tc>
          <w:tcPr>
            <w:tcW w:w="537" w:type="dxa"/>
          </w:tcPr>
          <w:p w14:paraId="0AFF33C8"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7B722A83" w14:textId="77777777" w:rsidR="00D71D98" w:rsidRPr="00390466" w:rsidRDefault="00D71D98" w:rsidP="002642E2">
            <w:pPr>
              <w:spacing w:before="120"/>
              <w:jc w:val="both"/>
              <w:rPr>
                <w:sz w:val="26"/>
                <w:szCs w:val="26"/>
              </w:rPr>
            </w:pPr>
            <w:r w:rsidRPr="00390466">
              <w:rPr>
                <w:sz w:val="26"/>
                <w:szCs w:val="26"/>
              </w:rPr>
              <w:t>Sản xuất – buôn bán sách giáo khoa giả tại Đà Nẵng</w:t>
            </w:r>
          </w:p>
          <w:p w14:paraId="65D5DFE5" w14:textId="77777777" w:rsidR="00D71D98" w:rsidRPr="00390466" w:rsidRDefault="00D71D98" w:rsidP="002642E2">
            <w:pPr>
              <w:spacing w:before="120"/>
              <w:jc w:val="both"/>
              <w:rPr>
                <w:sz w:val="26"/>
                <w:szCs w:val="26"/>
              </w:rPr>
            </w:pPr>
            <w:r w:rsidRPr="00390466">
              <w:rPr>
                <w:sz w:val="26"/>
                <w:szCs w:val="26"/>
              </w:rPr>
              <w:t>(2025)</w:t>
            </w:r>
          </w:p>
        </w:tc>
        <w:tc>
          <w:tcPr>
            <w:tcW w:w="5245" w:type="dxa"/>
          </w:tcPr>
          <w:p w14:paraId="58FB3B37"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Sách giáo khoa</w:t>
            </w:r>
          </w:p>
          <w:p w14:paraId="391BA3D1" w14:textId="77777777" w:rsidR="00D71D98" w:rsidRPr="00390466" w:rsidRDefault="00D71D98" w:rsidP="002642E2">
            <w:pPr>
              <w:spacing w:before="120"/>
              <w:jc w:val="both"/>
              <w:rPr>
                <w:sz w:val="26"/>
                <w:szCs w:val="26"/>
              </w:rPr>
            </w:pPr>
            <w:r w:rsidRPr="00390466">
              <w:rPr>
                <w:spacing w:val="-4"/>
                <w:sz w:val="26"/>
                <w:szCs w:val="26"/>
              </w:rPr>
              <w:t xml:space="preserve">- </w:t>
            </w:r>
            <w:r w:rsidRPr="00390466">
              <w:rPr>
                <w:i/>
                <w:iCs/>
                <w:spacing w:val="-4"/>
                <w:sz w:val="26"/>
                <w:szCs w:val="26"/>
              </w:rPr>
              <w:t>Tóm tắt hành vi:</w:t>
            </w:r>
            <w:r w:rsidRPr="00390466">
              <w:rPr>
                <w:spacing w:val="-4"/>
                <w:sz w:val="26"/>
                <w:szCs w:val="26"/>
              </w:rPr>
              <w:t xml:space="preserve"> Tổ chức in ấn sách giả:</w:t>
            </w:r>
            <w:r w:rsidRPr="00390466">
              <w:rPr>
                <w:spacing w:val="-4"/>
                <w:sz w:val="26"/>
                <w:szCs w:val="26"/>
              </w:rPr>
              <w:br/>
              <w:t>Luật (người cầm đầu) hợp tác với Quang để in offset các bản in sách giáo khoa nổi tiếng mà không có hợp đồng với Nhà xuất bản. Gia công hoàn thiện: Sau khi in, các bản in được mang về xưởng gia công để cắt, ghép, đóng bìa, dán tem giả giống sách thật. Phân phối &amp; tiêu thụ: Sách giả được tiêu thụ qua mạng lưới “nhà sách, điểm bán” tại Đà Nẵng, Quảng Nam và các tỉnh khác với chiết khấu cao. Số lượng tiêu thụ lớn: Nhiều bị cáo như Phạm Thạch Kim Điền mua bán hơn 1,17 triệu cuốn với giá bìa hơn 38 tỷ đồng; Phạm Tin mua hơn 86.000 cuốn để bán lẻ.</w:t>
            </w:r>
            <w:r w:rsidRPr="00390466">
              <w:rPr>
                <w:sz w:val="26"/>
                <w:szCs w:val="26"/>
              </w:rPr>
              <w:t xml:space="preserve"> </w:t>
            </w:r>
            <w:r w:rsidRPr="00390466">
              <w:rPr>
                <w:rStyle w:val="FootnoteReference"/>
                <w:sz w:val="26"/>
                <w:szCs w:val="26"/>
              </w:rPr>
              <w:footnoteReference w:id="47"/>
            </w:r>
          </w:p>
        </w:tc>
        <w:tc>
          <w:tcPr>
            <w:tcW w:w="1843" w:type="dxa"/>
          </w:tcPr>
          <w:p w14:paraId="746865E9" w14:textId="77777777" w:rsidR="00D71D98" w:rsidRPr="00390466" w:rsidRDefault="00D71D98" w:rsidP="002642E2">
            <w:pPr>
              <w:spacing w:before="120"/>
              <w:jc w:val="both"/>
              <w:rPr>
                <w:sz w:val="26"/>
                <w:szCs w:val="26"/>
              </w:rPr>
            </w:pPr>
            <w:r w:rsidRPr="00390466">
              <w:rPr>
                <w:sz w:val="26"/>
                <w:szCs w:val="26"/>
              </w:rPr>
              <w:t>Sản xuất, buôn bán hàng giả</w:t>
            </w:r>
          </w:p>
        </w:tc>
      </w:tr>
      <w:tr w:rsidR="00D71D98" w:rsidRPr="00390466" w14:paraId="4867F533" w14:textId="77777777" w:rsidTr="00DF7F93">
        <w:tc>
          <w:tcPr>
            <w:tcW w:w="537" w:type="dxa"/>
          </w:tcPr>
          <w:p w14:paraId="687E2C2C"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4B7171F2" w14:textId="77777777" w:rsidR="00D71D98" w:rsidRPr="00390466" w:rsidRDefault="00D71D98" w:rsidP="002642E2">
            <w:pPr>
              <w:spacing w:before="120"/>
              <w:jc w:val="both"/>
              <w:rPr>
                <w:sz w:val="26"/>
                <w:szCs w:val="26"/>
              </w:rPr>
            </w:pPr>
            <w:r w:rsidRPr="00390466">
              <w:rPr>
                <w:sz w:val="26"/>
                <w:szCs w:val="26"/>
              </w:rPr>
              <w:t>Sản xuất, buôn bán thuốc bảo vệ thực vật giả (Quảng Ninh)</w:t>
            </w:r>
          </w:p>
          <w:p w14:paraId="5A2D2236" w14:textId="77777777" w:rsidR="00D71D98" w:rsidRPr="00390466" w:rsidRDefault="00D71D98" w:rsidP="002642E2">
            <w:pPr>
              <w:spacing w:before="120"/>
              <w:jc w:val="both"/>
              <w:rPr>
                <w:sz w:val="26"/>
                <w:szCs w:val="26"/>
              </w:rPr>
            </w:pPr>
            <w:r w:rsidRPr="00390466">
              <w:rPr>
                <w:sz w:val="26"/>
                <w:szCs w:val="26"/>
              </w:rPr>
              <w:t>(2025)</w:t>
            </w:r>
          </w:p>
        </w:tc>
        <w:tc>
          <w:tcPr>
            <w:tcW w:w="5245" w:type="dxa"/>
          </w:tcPr>
          <w:p w14:paraId="10864E88"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Thuốc bảo vệ thực vật giả</w:t>
            </w:r>
          </w:p>
          <w:p w14:paraId="0B7F73E0" w14:textId="77777777" w:rsidR="00D71D98" w:rsidRPr="00390466" w:rsidRDefault="00D71D98" w:rsidP="002642E2">
            <w:pPr>
              <w:spacing w:before="120"/>
              <w:jc w:val="both"/>
              <w:rPr>
                <w:sz w:val="26"/>
                <w:szCs w:val="26"/>
              </w:rPr>
            </w:pPr>
            <w:r w:rsidRPr="00390466">
              <w:rPr>
                <w:sz w:val="26"/>
                <w:szCs w:val="26"/>
              </w:rPr>
              <w:t>-</w:t>
            </w:r>
            <w:r w:rsidRPr="00390466">
              <w:rPr>
                <w:spacing w:val="-6"/>
                <w:sz w:val="26"/>
                <w:szCs w:val="26"/>
              </w:rPr>
              <w:t xml:space="preserve"> </w:t>
            </w:r>
            <w:r w:rsidRPr="00390466">
              <w:rPr>
                <w:i/>
                <w:iCs/>
                <w:spacing w:val="-6"/>
                <w:sz w:val="26"/>
                <w:szCs w:val="26"/>
              </w:rPr>
              <w:t>Tóm tắt hành vi:</w:t>
            </w:r>
            <w:r w:rsidRPr="00390466">
              <w:rPr>
                <w:spacing w:val="-6"/>
                <w:sz w:val="26"/>
                <w:szCs w:val="26"/>
              </w:rPr>
              <w:t xml:space="preserve"> Nhóm đối tượng sản xuất “thuốc trừ cỏ” nhái theo nhãn hiệu BIOGLY88.8SP của Công ty TNHH Nông Sinh (địa chỉ Hà Nội). Sản phẩm này bị kết luận là hàng giả, không đúng thành phần, chất lượng mà nhà sản xuất chính hãng công bố; nguy hại đến hoạt động sản xuất nông nghiệp và môi trường khi người dân sử dụng. Thủy đặt mua 10 gói thuốc chính hãng trên mạng để nghiên cứu kiểu dáng bao bì và thành phần bên trong. Thủy liên hệ qua nhóm trên mạng xã hội để đặt 80.000 vỏ bao thuốc giả giống mẫu thật. Do trong mẫu thật chứa các hạt nhỏ màu vàng, nhóm này đã dùng hạt nêm ARION (sản phẩm gia vị) thay thế làm “nguyên liệu giả” bên trong gói thuốc, sử dụng máy hàn túi nilông và vỏ bao in giả để tạo thành sản phẩm “thuốc trừ cỏ” giả</w:t>
            </w:r>
            <w:r w:rsidRPr="00390466">
              <w:rPr>
                <w:rStyle w:val="FootnoteReference"/>
                <w:spacing w:val="-6"/>
                <w:sz w:val="26"/>
                <w:szCs w:val="26"/>
              </w:rPr>
              <w:footnoteReference w:id="48"/>
            </w:r>
          </w:p>
        </w:tc>
        <w:tc>
          <w:tcPr>
            <w:tcW w:w="1843" w:type="dxa"/>
          </w:tcPr>
          <w:p w14:paraId="338D2241" w14:textId="77777777" w:rsidR="00D71D98" w:rsidRPr="00390466" w:rsidRDefault="00D71D98" w:rsidP="002642E2">
            <w:pPr>
              <w:spacing w:before="120"/>
              <w:jc w:val="both"/>
              <w:rPr>
                <w:sz w:val="26"/>
                <w:szCs w:val="26"/>
              </w:rPr>
            </w:pPr>
            <w:r w:rsidRPr="00390466">
              <w:rPr>
                <w:sz w:val="26"/>
                <w:szCs w:val="26"/>
              </w:rPr>
              <w:t>Sản xuất, buôn bán hàng giả là thuốc bảo vệ thực vật</w:t>
            </w:r>
          </w:p>
        </w:tc>
      </w:tr>
      <w:tr w:rsidR="00D71D98" w:rsidRPr="00390466" w14:paraId="55098E27" w14:textId="77777777" w:rsidTr="00DF7F93">
        <w:tc>
          <w:tcPr>
            <w:tcW w:w="537" w:type="dxa"/>
          </w:tcPr>
          <w:p w14:paraId="57367A58"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6000737C" w14:textId="77777777" w:rsidR="00D71D98" w:rsidRPr="00390466" w:rsidRDefault="00D71D98" w:rsidP="002642E2">
            <w:pPr>
              <w:spacing w:before="120"/>
              <w:jc w:val="both"/>
              <w:rPr>
                <w:sz w:val="26"/>
                <w:szCs w:val="26"/>
              </w:rPr>
            </w:pPr>
            <w:r w:rsidRPr="00390466">
              <w:rPr>
                <w:sz w:val="26"/>
                <w:szCs w:val="26"/>
              </w:rPr>
              <w:t xml:space="preserve">Sản xuất, buôn bán loa, tai </w:t>
            </w:r>
            <w:r w:rsidRPr="00390466">
              <w:rPr>
                <w:sz w:val="26"/>
                <w:szCs w:val="26"/>
              </w:rPr>
              <w:lastRenderedPageBreak/>
              <w:t>nghe, đồng hồ giả ở Hà Nội</w:t>
            </w:r>
          </w:p>
          <w:p w14:paraId="0C5B3D02" w14:textId="77777777" w:rsidR="00D71D98" w:rsidRPr="00390466" w:rsidRDefault="00D71D98" w:rsidP="002642E2">
            <w:pPr>
              <w:spacing w:before="120"/>
              <w:jc w:val="both"/>
              <w:rPr>
                <w:sz w:val="26"/>
                <w:szCs w:val="26"/>
              </w:rPr>
            </w:pPr>
            <w:r w:rsidRPr="00390466">
              <w:rPr>
                <w:sz w:val="26"/>
                <w:szCs w:val="26"/>
              </w:rPr>
              <w:t>(2025)</w:t>
            </w:r>
          </w:p>
        </w:tc>
        <w:tc>
          <w:tcPr>
            <w:tcW w:w="5245" w:type="dxa"/>
          </w:tcPr>
          <w:p w14:paraId="23402ADA" w14:textId="77777777" w:rsidR="00D71D98" w:rsidRPr="00390466" w:rsidRDefault="00D71D98" w:rsidP="002642E2">
            <w:pPr>
              <w:spacing w:before="120"/>
              <w:jc w:val="both"/>
              <w:rPr>
                <w:sz w:val="26"/>
                <w:szCs w:val="26"/>
              </w:rPr>
            </w:pPr>
            <w:r w:rsidRPr="00390466">
              <w:rPr>
                <w:i/>
                <w:iCs/>
                <w:sz w:val="26"/>
                <w:szCs w:val="26"/>
              </w:rPr>
              <w:lastRenderedPageBreak/>
              <w:t>- Hàng giả:</w:t>
            </w:r>
            <w:r w:rsidRPr="00390466">
              <w:rPr>
                <w:sz w:val="26"/>
                <w:szCs w:val="26"/>
              </w:rPr>
              <w:t xml:space="preserve"> Các thiết bị điện tử, loa, tai nghe, đồng hồ giả mạo các thương hiệu nổi tiếng (như </w:t>
            </w:r>
            <w:r w:rsidRPr="00390466">
              <w:rPr>
                <w:sz w:val="26"/>
                <w:szCs w:val="26"/>
              </w:rPr>
              <w:lastRenderedPageBreak/>
              <w:t xml:space="preserve">Marshall, Omega, Orient, các loại tai nghe nhái thương hiệu cao cấp. </w:t>
            </w:r>
          </w:p>
          <w:p w14:paraId="6FB8BEB7" w14:textId="77777777" w:rsidR="00D71D98" w:rsidRPr="00390466" w:rsidRDefault="00D71D98" w:rsidP="002642E2">
            <w:pPr>
              <w:spacing w:before="120"/>
              <w:jc w:val="both"/>
              <w:rPr>
                <w:sz w:val="26"/>
                <w:szCs w:val="26"/>
              </w:rPr>
            </w:pPr>
            <w:r w:rsidRPr="00390466">
              <w:rPr>
                <w:sz w:val="26"/>
                <w:szCs w:val="26"/>
              </w:rPr>
              <w:t xml:space="preserve">- </w:t>
            </w:r>
            <w:r w:rsidRPr="00390466">
              <w:rPr>
                <w:i/>
                <w:iCs/>
                <w:sz w:val="26"/>
                <w:szCs w:val="26"/>
              </w:rPr>
              <w:t>Tóm tắt hành vi:</w:t>
            </w:r>
            <w:r w:rsidRPr="00390466">
              <w:rPr>
                <w:sz w:val="26"/>
                <w:szCs w:val="26"/>
              </w:rPr>
              <w:t xml:space="preserve"> Nhóm lập trang Facebook và website giả mạo (ví dụ trang “Tin Việt” và trang web look-alike) quảng cáo chương trình “kỷ niệm 10 năm Marshall” với giá giảm đến 70% để thu hút khách hàng và tăng niềm tin mua sắm. Khách truy cập website, điền thông tin mua hàng - nhân viên telesales liên hệ xác nhận đơn và đặt hàng. Hàng giả được đóng gói gắn nhãn thương hiệu thật, sử dụng các đơn vị vận chuyển lớn như Viettel Post, Giao hàng tiết kiệm, sau đó chuyển đến tay người tiêu dùng. Sản phẩm có nhãn, bao bì rất giống hàng thật nhưng không phải hàng chính hãng, không có hóa đơn chứng từ rõ ràng; vi phạm cả chất lượng sản phẩm và quyền sở hữu trí tuệ.  Tổng tang vật thu giữ hơn 25.500 sản phẩm giả có </w:t>
            </w:r>
            <w:r w:rsidRPr="00390466">
              <w:rPr>
                <w:iCs/>
                <w:sz w:val="26"/>
                <w:szCs w:val="26"/>
              </w:rPr>
              <w:t>nhãn hiệu nổi tiếng</w:t>
            </w:r>
            <w:r w:rsidRPr="00390466">
              <w:rPr>
                <w:sz w:val="26"/>
                <w:szCs w:val="26"/>
              </w:rPr>
              <w:t>, được gắn mác và bán như hàng thật cho người tiêu dùng. Giá trị hàng hóa ước tính khoảng 22 tỷ đồng.</w:t>
            </w:r>
            <w:r w:rsidRPr="00390466">
              <w:rPr>
                <w:rStyle w:val="FootnoteReference"/>
                <w:sz w:val="26"/>
                <w:szCs w:val="26"/>
              </w:rPr>
              <w:footnoteReference w:id="49"/>
            </w:r>
          </w:p>
        </w:tc>
        <w:tc>
          <w:tcPr>
            <w:tcW w:w="1843" w:type="dxa"/>
          </w:tcPr>
          <w:p w14:paraId="1D79644D" w14:textId="77777777" w:rsidR="00D71D98" w:rsidRPr="00390466" w:rsidRDefault="00D71D98" w:rsidP="002642E2">
            <w:pPr>
              <w:spacing w:before="120"/>
              <w:jc w:val="both"/>
              <w:rPr>
                <w:sz w:val="26"/>
                <w:szCs w:val="26"/>
              </w:rPr>
            </w:pPr>
            <w:r w:rsidRPr="00390466">
              <w:rPr>
                <w:sz w:val="26"/>
                <w:szCs w:val="26"/>
              </w:rPr>
              <w:lastRenderedPageBreak/>
              <w:t>Sản xuất, buôn bán hàng giả</w:t>
            </w:r>
          </w:p>
        </w:tc>
      </w:tr>
      <w:tr w:rsidR="00D71D98" w:rsidRPr="00390466" w14:paraId="056F9FF8" w14:textId="77777777" w:rsidTr="00DF7F93">
        <w:tc>
          <w:tcPr>
            <w:tcW w:w="537" w:type="dxa"/>
          </w:tcPr>
          <w:p w14:paraId="6A9F4023"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7A6C73F9" w14:textId="77777777" w:rsidR="00D71D98" w:rsidRPr="00390466" w:rsidRDefault="00D71D98" w:rsidP="002642E2">
            <w:pPr>
              <w:spacing w:before="120"/>
              <w:jc w:val="both"/>
              <w:rPr>
                <w:sz w:val="26"/>
                <w:szCs w:val="26"/>
              </w:rPr>
            </w:pPr>
            <w:r w:rsidRPr="00390466">
              <w:rPr>
                <w:sz w:val="26"/>
                <w:szCs w:val="26"/>
              </w:rPr>
              <w:t>Sản xuất, buôn bán cà phê giả tại Phú Yên</w:t>
            </w:r>
          </w:p>
          <w:p w14:paraId="2DAA21ED" w14:textId="77777777" w:rsidR="00D71D98" w:rsidRPr="00390466" w:rsidRDefault="00D71D98" w:rsidP="002642E2">
            <w:pPr>
              <w:spacing w:before="120"/>
              <w:jc w:val="both"/>
              <w:rPr>
                <w:sz w:val="26"/>
                <w:szCs w:val="26"/>
              </w:rPr>
            </w:pPr>
            <w:r w:rsidRPr="00390466">
              <w:rPr>
                <w:sz w:val="26"/>
                <w:szCs w:val="26"/>
              </w:rPr>
              <w:t>(2025)</w:t>
            </w:r>
          </w:p>
        </w:tc>
        <w:tc>
          <w:tcPr>
            <w:tcW w:w="5245" w:type="dxa"/>
          </w:tcPr>
          <w:p w14:paraId="72E44E59"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Cà phê</w:t>
            </w:r>
          </w:p>
          <w:p w14:paraId="3B9E9096" w14:textId="77777777" w:rsidR="00D71D98" w:rsidRPr="00390466" w:rsidRDefault="00D71D98" w:rsidP="002642E2">
            <w:pPr>
              <w:spacing w:before="120"/>
              <w:jc w:val="both"/>
              <w:rPr>
                <w:spacing w:val="-4"/>
                <w:sz w:val="26"/>
                <w:szCs w:val="26"/>
              </w:rPr>
            </w:pPr>
            <w:r w:rsidRPr="00390466">
              <w:rPr>
                <w:spacing w:val="-4"/>
                <w:sz w:val="26"/>
                <w:szCs w:val="26"/>
              </w:rPr>
              <w:t xml:space="preserve">- </w:t>
            </w:r>
            <w:r w:rsidRPr="00390466">
              <w:rPr>
                <w:i/>
                <w:iCs/>
                <w:spacing w:val="-4"/>
                <w:sz w:val="26"/>
                <w:szCs w:val="26"/>
              </w:rPr>
              <w:t>Tóm tắt hành vi:</w:t>
            </w:r>
            <w:r w:rsidRPr="00390466">
              <w:rPr>
                <w:spacing w:val="-4"/>
                <w:sz w:val="26"/>
                <w:szCs w:val="26"/>
              </w:rPr>
              <w:t xml:space="preserve"> Từ tháng 12/2024, do giá nguyên liệu cà phê nhân đầu vào tăng cao, bà Hiệp điều chỉnh công thức sản xuất, giảm hàm lượng caffeine trong cà phê bột </w:t>
            </w:r>
            <w:r w:rsidRPr="00390466">
              <w:rPr>
                <w:iCs/>
                <w:spacing w:val="-4"/>
                <w:sz w:val="26"/>
                <w:szCs w:val="26"/>
              </w:rPr>
              <w:t>Dạ Thảo</w:t>
            </w:r>
            <w:r w:rsidRPr="00390466">
              <w:rPr>
                <w:spacing w:val="-4"/>
                <w:sz w:val="26"/>
                <w:szCs w:val="26"/>
              </w:rPr>
              <w:t xml:space="preserve"> so với công bố chất lượng nhằm giảm chi phí và tăng lợi nhuận. Doanh nghiệp của bà Hiệp đã sản xuất hơn 21.093 kg cà phê bột giả mang nhãn hiệu </w:t>
            </w:r>
            <w:r w:rsidRPr="00390466">
              <w:rPr>
                <w:iCs/>
                <w:spacing w:val="-4"/>
                <w:sz w:val="26"/>
                <w:szCs w:val="26"/>
              </w:rPr>
              <w:t>Dạ Thảo</w:t>
            </w:r>
            <w:r w:rsidRPr="00390466">
              <w:rPr>
                <w:spacing w:val="-4"/>
                <w:sz w:val="26"/>
                <w:szCs w:val="26"/>
              </w:rPr>
              <w:t xml:space="preserve">. Số lượng này tương đương hơn 42.000 sản phẩm. Trong đó, khoảng 17.671 kg (tương ứng hơn 35.000 sản phẩm) đã được tiêu thụ ra thị trường, thu về gần 1,3 tỉ đồng trước khi bị phát hiện. Hành vi này khiến sản phẩm không còn đúng chất lượng như đã đăng ký công bố, gây hiểu nhầm cho người tiêu dùng, được xác định là hàng giả về chất lượng thực phẩm. </w:t>
            </w:r>
            <w:r w:rsidRPr="00390466">
              <w:rPr>
                <w:rStyle w:val="FootnoteReference"/>
                <w:spacing w:val="-4"/>
                <w:sz w:val="26"/>
                <w:szCs w:val="26"/>
              </w:rPr>
              <w:footnoteReference w:id="50"/>
            </w:r>
          </w:p>
        </w:tc>
        <w:tc>
          <w:tcPr>
            <w:tcW w:w="1843" w:type="dxa"/>
          </w:tcPr>
          <w:p w14:paraId="4D1DA5D4" w14:textId="77777777" w:rsidR="00D71D98" w:rsidRPr="00390466" w:rsidRDefault="00D71D98" w:rsidP="002642E2">
            <w:pPr>
              <w:spacing w:before="120"/>
              <w:jc w:val="both"/>
              <w:rPr>
                <w:sz w:val="26"/>
                <w:szCs w:val="26"/>
              </w:rPr>
            </w:pPr>
            <w:r w:rsidRPr="00390466">
              <w:rPr>
                <w:sz w:val="26"/>
                <w:szCs w:val="26"/>
              </w:rPr>
              <w:t>Sản xuất, buôn bán hàng giả là thực phẩm</w:t>
            </w:r>
          </w:p>
        </w:tc>
      </w:tr>
      <w:tr w:rsidR="00D71D98" w:rsidRPr="00390466" w14:paraId="77CE65EA" w14:textId="77777777" w:rsidTr="00DF7F93">
        <w:tc>
          <w:tcPr>
            <w:tcW w:w="537" w:type="dxa"/>
          </w:tcPr>
          <w:p w14:paraId="26589A6D"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30291D51" w14:textId="77777777" w:rsidR="00D71D98" w:rsidRPr="00390466" w:rsidRDefault="00D71D98" w:rsidP="002642E2">
            <w:pPr>
              <w:spacing w:before="120"/>
              <w:jc w:val="both"/>
              <w:rPr>
                <w:sz w:val="26"/>
                <w:szCs w:val="26"/>
              </w:rPr>
            </w:pPr>
            <w:r w:rsidRPr="00390466">
              <w:rPr>
                <w:sz w:val="26"/>
                <w:szCs w:val="26"/>
              </w:rPr>
              <w:t>Buôn bán Gạo ST25 Lúa - Tôm nhãn hiệu Gạo Ông Cua giả</w:t>
            </w:r>
          </w:p>
        </w:tc>
        <w:tc>
          <w:tcPr>
            <w:tcW w:w="5245" w:type="dxa"/>
          </w:tcPr>
          <w:p w14:paraId="34567E79" w14:textId="77777777" w:rsidR="00D71D98" w:rsidRPr="00390466" w:rsidRDefault="00D71D98" w:rsidP="002642E2">
            <w:pPr>
              <w:spacing w:before="120"/>
              <w:jc w:val="both"/>
              <w:rPr>
                <w:sz w:val="26"/>
                <w:szCs w:val="26"/>
              </w:rPr>
            </w:pPr>
            <w:r w:rsidRPr="00390466">
              <w:rPr>
                <w:i/>
                <w:iCs/>
                <w:sz w:val="26"/>
                <w:szCs w:val="26"/>
              </w:rPr>
              <w:t xml:space="preserve">- Hàng giả: </w:t>
            </w:r>
            <w:r w:rsidRPr="00390466">
              <w:rPr>
                <w:sz w:val="26"/>
                <w:szCs w:val="26"/>
              </w:rPr>
              <w:t>Gạo</w:t>
            </w:r>
          </w:p>
          <w:p w14:paraId="753EBDD2" w14:textId="77777777" w:rsidR="00D71D98" w:rsidRPr="00390466" w:rsidRDefault="00D71D98" w:rsidP="002642E2">
            <w:pPr>
              <w:spacing w:before="120"/>
              <w:jc w:val="both"/>
              <w:rPr>
                <w:i/>
                <w:iCs/>
                <w:sz w:val="26"/>
                <w:szCs w:val="26"/>
              </w:rPr>
            </w:pPr>
            <w:r w:rsidRPr="00390466">
              <w:rPr>
                <w:i/>
                <w:iCs/>
                <w:sz w:val="26"/>
                <w:szCs w:val="26"/>
              </w:rPr>
              <w:t>- Tóm tắt hành vi:</w:t>
            </w:r>
            <w:r w:rsidRPr="00390466">
              <w:rPr>
                <w:sz w:val="26"/>
                <w:szCs w:val="26"/>
              </w:rPr>
              <w:t xml:space="preserve"> Nhận thấy nhu cầu tiêu thụ gạo ST25 nhãn hiệu này cao và được người tiêu dùng ưa chuộng, Đối tượng đã sử dụng gạo kém </w:t>
            </w:r>
            <w:r w:rsidRPr="00390466">
              <w:rPr>
                <w:sz w:val="26"/>
                <w:szCs w:val="26"/>
              </w:rPr>
              <w:lastRenderedPageBreak/>
              <w:t>chất lượng hơn, đóng gói vào bao bì giả mạo nhãn hiệu để bán ra thị trường.</w:t>
            </w:r>
            <w:r w:rsidRPr="00390466">
              <w:rPr>
                <w:rStyle w:val="FootnoteReference"/>
                <w:sz w:val="26"/>
                <w:szCs w:val="26"/>
              </w:rPr>
              <w:footnoteReference w:id="51"/>
            </w:r>
          </w:p>
        </w:tc>
        <w:tc>
          <w:tcPr>
            <w:tcW w:w="1843" w:type="dxa"/>
          </w:tcPr>
          <w:p w14:paraId="030527A4" w14:textId="77777777" w:rsidR="00D71D98" w:rsidRPr="00390466" w:rsidRDefault="00D71D98" w:rsidP="002642E2">
            <w:pPr>
              <w:spacing w:before="120"/>
              <w:jc w:val="both"/>
              <w:rPr>
                <w:sz w:val="26"/>
                <w:szCs w:val="26"/>
              </w:rPr>
            </w:pPr>
            <w:r w:rsidRPr="00390466">
              <w:rPr>
                <w:sz w:val="26"/>
                <w:szCs w:val="26"/>
              </w:rPr>
              <w:lastRenderedPageBreak/>
              <w:t>Sản xuất, buôn bán hàng giả là lương thực, thực phẩm</w:t>
            </w:r>
          </w:p>
        </w:tc>
      </w:tr>
      <w:tr w:rsidR="00D71D98" w:rsidRPr="00390466" w14:paraId="432EEC32" w14:textId="77777777" w:rsidTr="00DF7F93">
        <w:tc>
          <w:tcPr>
            <w:tcW w:w="537" w:type="dxa"/>
          </w:tcPr>
          <w:p w14:paraId="4428A9B6" w14:textId="77777777" w:rsidR="00D71D98" w:rsidRPr="00390466" w:rsidRDefault="00D71D98" w:rsidP="002642E2">
            <w:pPr>
              <w:pStyle w:val="ListParagraph"/>
              <w:numPr>
                <w:ilvl w:val="0"/>
                <w:numId w:val="10"/>
              </w:numPr>
              <w:spacing w:before="120" w:after="0" w:line="240" w:lineRule="auto"/>
              <w:jc w:val="both"/>
              <w:rPr>
                <w:rFonts w:ascii="Times New Roman" w:hAnsi="Times New Roman"/>
                <w:sz w:val="26"/>
                <w:szCs w:val="26"/>
              </w:rPr>
            </w:pPr>
          </w:p>
        </w:tc>
        <w:tc>
          <w:tcPr>
            <w:tcW w:w="1839" w:type="dxa"/>
          </w:tcPr>
          <w:p w14:paraId="670384A8" w14:textId="77777777" w:rsidR="00D71D98" w:rsidRPr="00390466" w:rsidRDefault="00D71D98" w:rsidP="002642E2">
            <w:pPr>
              <w:spacing w:before="120"/>
              <w:jc w:val="both"/>
              <w:rPr>
                <w:b/>
                <w:bCs/>
                <w:sz w:val="26"/>
                <w:szCs w:val="26"/>
              </w:rPr>
            </w:pPr>
            <w:r w:rsidRPr="00390466">
              <w:rPr>
                <w:rStyle w:val="Strong"/>
                <w:b w:val="0"/>
                <w:bCs w:val="0"/>
                <w:sz w:val="26"/>
                <w:szCs w:val="26"/>
              </w:rPr>
              <w:t>Công ty cổ phần Ngân Hà Vĩnh Phúc</w:t>
            </w:r>
            <w:r w:rsidRPr="00390466">
              <w:rPr>
                <w:b/>
                <w:bCs/>
                <w:sz w:val="26"/>
                <w:szCs w:val="26"/>
              </w:rPr>
              <w:t xml:space="preserve"> </w:t>
            </w:r>
          </w:p>
          <w:p w14:paraId="0D04FD32" w14:textId="77777777" w:rsidR="00D71D98" w:rsidRPr="00390466" w:rsidRDefault="00D71D98" w:rsidP="002642E2">
            <w:pPr>
              <w:spacing w:before="120"/>
              <w:jc w:val="both"/>
              <w:rPr>
                <w:sz w:val="26"/>
                <w:szCs w:val="26"/>
              </w:rPr>
            </w:pPr>
            <w:r w:rsidRPr="00390466">
              <w:rPr>
                <w:sz w:val="26"/>
                <w:szCs w:val="26"/>
              </w:rPr>
              <w:t>(2026)</w:t>
            </w:r>
          </w:p>
        </w:tc>
        <w:tc>
          <w:tcPr>
            <w:tcW w:w="5245" w:type="dxa"/>
          </w:tcPr>
          <w:p w14:paraId="13722AAD" w14:textId="77777777" w:rsidR="00D71D98" w:rsidRPr="00390466" w:rsidRDefault="00D71D98" w:rsidP="002642E2">
            <w:pPr>
              <w:spacing w:before="120"/>
              <w:jc w:val="both"/>
              <w:rPr>
                <w:sz w:val="26"/>
                <w:szCs w:val="26"/>
              </w:rPr>
            </w:pPr>
            <w:r w:rsidRPr="00390466">
              <w:rPr>
                <w:i/>
                <w:iCs/>
                <w:sz w:val="26"/>
                <w:szCs w:val="26"/>
              </w:rPr>
              <w:t>- Hàng giả:</w:t>
            </w:r>
            <w:r w:rsidRPr="00390466">
              <w:rPr>
                <w:sz w:val="26"/>
                <w:szCs w:val="26"/>
              </w:rPr>
              <w:t xml:space="preserve"> Gia vị thực phẩm gồm 2 392 sản phẩm tương ớt và nước chấm mang nhãn hiệu Ngân Hà bị cơ quan chức năng trưng cầu giám định, kết luận toàn bộ là hàng giả do không đúng quy cách, không đảm bảo chất lượng, không phù hợp với hồ sơ sản xuất công bố.</w:t>
            </w:r>
          </w:p>
          <w:p w14:paraId="1DDBFB94" w14:textId="77777777" w:rsidR="00D71D98" w:rsidRPr="00390466" w:rsidRDefault="00D71D98" w:rsidP="002642E2">
            <w:pPr>
              <w:spacing w:before="120"/>
              <w:jc w:val="both"/>
              <w:rPr>
                <w:i/>
                <w:iCs/>
                <w:sz w:val="26"/>
                <w:szCs w:val="26"/>
              </w:rPr>
            </w:pPr>
            <w:r w:rsidRPr="00390466">
              <w:rPr>
                <w:sz w:val="26"/>
                <w:szCs w:val="26"/>
              </w:rPr>
              <w:t xml:space="preserve">- </w:t>
            </w:r>
            <w:r w:rsidRPr="00390466">
              <w:rPr>
                <w:i/>
                <w:iCs/>
                <w:sz w:val="26"/>
                <w:szCs w:val="26"/>
              </w:rPr>
              <w:t>Tóm tắt hành vi:</w:t>
            </w:r>
            <w:r w:rsidRPr="00390466">
              <w:rPr>
                <w:sz w:val="26"/>
                <w:szCs w:val="26"/>
              </w:rPr>
              <w:t xml:space="preserve"> Doanh nghiệp </w:t>
            </w:r>
            <w:r w:rsidRPr="00390466">
              <w:rPr>
                <w:bCs/>
                <w:sz w:val="26"/>
                <w:szCs w:val="26"/>
              </w:rPr>
              <w:t>sản xuất tương ớt, nước chấm</w:t>
            </w:r>
            <w:r w:rsidRPr="00390466">
              <w:rPr>
                <w:sz w:val="26"/>
                <w:szCs w:val="26"/>
              </w:rPr>
              <w:t xml:space="preserve"> dùng nguyên liệu trôi nổi, kém chất lượng, hoặc ghi nhãn sai so với thực tế sản xuất. Các sản phẩm được đóng gói dưới </w:t>
            </w:r>
            <w:r w:rsidRPr="00390466">
              <w:rPr>
                <w:bCs/>
                <w:sz w:val="26"/>
                <w:szCs w:val="26"/>
              </w:rPr>
              <w:t>nhãn hiệu “Ngân Hà”</w:t>
            </w:r>
            <w:r w:rsidRPr="00390466">
              <w:rPr>
                <w:sz w:val="26"/>
                <w:szCs w:val="26"/>
              </w:rPr>
              <w:t xml:space="preserve"> để </w:t>
            </w:r>
            <w:r w:rsidRPr="00390466">
              <w:rPr>
                <w:bCs/>
                <w:sz w:val="26"/>
                <w:szCs w:val="26"/>
              </w:rPr>
              <w:t>gây nhầm lẫn cho người tiêu dùng</w:t>
            </w:r>
            <w:r w:rsidRPr="00390466">
              <w:rPr>
                <w:sz w:val="26"/>
                <w:szCs w:val="26"/>
              </w:rPr>
              <w:t xml:space="preserve">, lợi dụng uy tín thương hiệu để tiêu thụ rộng rãi. Sau đó các sản phẩm này được đưa ra thị trường phân phối tiêu dùng dù không đáp ứng tiêu chuẩn an toàn thực phẩm. Sản phẩm hiện được tiêu dùng tại bếp ăn tập thể, cơ sở kinh doanh dịch vụ ăn uống. Kết quả giám định của </w:t>
            </w:r>
            <w:r w:rsidRPr="00390466">
              <w:rPr>
                <w:bCs/>
                <w:sz w:val="26"/>
                <w:szCs w:val="26"/>
              </w:rPr>
              <w:t>Viện Khoa học hình sự – Bộ Công an</w:t>
            </w:r>
            <w:r w:rsidRPr="00390466">
              <w:rPr>
                <w:sz w:val="26"/>
                <w:szCs w:val="26"/>
              </w:rPr>
              <w:t xml:space="preserve"> khẳng định toàn bộ số hàng này </w:t>
            </w:r>
            <w:r w:rsidRPr="00390466">
              <w:rPr>
                <w:bCs/>
                <w:sz w:val="26"/>
                <w:szCs w:val="26"/>
              </w:rPr>
              <w:t>là hàng giả theo quy định pháp luật</w:t>
            </w:r>
            <w:r w:rsidRPr="00390466">
              <w:rPr>
                <w:sz w:val="26"/>
                <w:szCs w:val="26"/>
              </w:rPr>
              <w:t>, vì không đáp ứng tiêu chuẩn chất lượng và điều kiện công bố</w:t>
            </w:r>
            <w:r w:rsidRPr="00390466">
              <w:rPr>
                <w:rStyle w:val="FootnoteReference"/>
                <w:sz w:val="26"/>
                <w:szCs w:val="26"/>
              </w:rPr>
              <w:footnoteReference w:id="52"/>
            </w:r>
          </w:p>
        </w:tc>
        <w:tc>
          <w:tcPr>
            <w:tcW w:w="1843" w:type="dxa"/>
          </w:tcPr>
          <w:p w14:paraId="1B4F103E" w14:textId="77777777" w:rsidR="00D71D98" w:rsidRPr="00390466" w:rsidRDefault="00D71D98" w:rsidP="002642E2">
            <w:pPr>
              <w:spacing w:before="120"/>
              <w:jc w:val="both"/>
              <w:rPr>
                <w:sz w:val="26"/>
                <w:szCs w:val="26"/>
              </w:rPr>
            </w:pPr>
            <w:r w:rsidRPr="00390466">
              <w:rPr>
                <w:sz w:val="26"/>
                <w:szCs w:val="26"/>
              </w:rPr>
              <w:t xml:space="preserve">Sản xuất, buôn bán hàng giả là lương thực, thực phẩm, phụ gia thực phẩm </w:t>
            </w:r>
          </w:p>
        </w:tc>
      </w:tr>
    </w:tbl>
    <w:p w14:paraId="7A28138D" w14:textId="77777777" w:rsidR="00D71D98" w:rsidRPr="00734E77" w:rsidRDefault="00D71D98" w:rsidP="00C32C8B">
      <w:pPr>
        <w:spacing w:before="120" w:after="120" w:line="340" w:lineRule="exact"/>
        <w:ind w:firstLine="709"/>
        <w:jc w:val="both"/>
        <w:rPr>
          <w:spacing w:val="-2"/>
          <w:sz w:val="26"/>
          <w:szCs w:val="26"/>
        </w:rPr>
      </w:pPr>
      <w:r w:rsidRPr="00734E77">
        <w:rPr>
          <w:sz w:val="26"/>
          <w:szCs w:val="26"/>
        </w:rPr>
        <w:t xml:space="preserve">Từ những vụ việc nêu trên, có thể thấy, bất cứ mặt hàng nào trên thị trường đều có thể bị làm giả, chủng loại hàng hóa vi phạm đa dạng, từ thời trang, mỹ phẩm, thực phẩm chức năng, dược phẩm, sữa bột, cà phê, gạo đến linh kiện điện tử, đồng hồ, phụ tùng phương tiện, hàng tiêu dùng phổ biến và thậm chí là những mặt hàng có mức độ rủi ro cao như xăng, bình chữa cháy. Bên cạnh đó, không chỉ các tổ chức, cá nhân khác sản xuất, buôn bán hàng giả mà ngay chính những doanh nghiệp sản xuất ra hàng hóa đó vì lợi nhuận mà sẵn sàng làm giả hàng hóa của chính doanh nghiệp mình để bán cho người tiêu dùng. Ngoài ra, có thể thấy, đa phần những vụ việc có liên quan đến sản xuất và buôn bán hàng giả thì các đối tượng đều bị truy tố thêm tội vi phạm về kế toán gây hậu quả nghiêm trọng hoặc trốn thuế, buôn lậu... cho thấy các hành vi sản xuất, buôn bán hàng giả không chỉ ảnh hưởng đến sức khoẻ, thậm chí là tính mạng của người tiêu dùng, doanh thu và uy tín của doanh nghiệp mà còn khiến nhà nước bị thất thoát về thu thuế và phải đối mặt với gánh nặng ngày càng tăng đối với hệ thống thực thi pháp luật và y tế công cộng. </w:t>
      </w:r>
    </w:p>
    <w:p w14:paraId="6E82FCCF" w14:textId="77777777" w:rsidR="00D71D98" w:rsidRPr="00734E77" w:rsidRDefault="00D71D98" w:rsidP="00C32C8B">
      <w:pPr>
        <w:spacing w:before="120" w:after="120" w:line="340" w:lineRule="exact"/>
        <w:ind w:firstLine="709"/>
        <w:jc w:val="both"/>
        <w:rPr>
          <w:sz w:val="26"/>
          <w:szCs w:val="26"/>
        </w:rPr>
      </w:pPr>
      <w:r w:rsidRPr="00734E77">
        <w:rPr>
          <w:sz w:val="26"/>
          <w:szCs w:val="26"/>
        </w:rPr>
        <w:t xml:space="preserve">Những con số thống kê và những vụ việc điển hành nêu trên cho thấy các cơ quan nhà nước hiện nay phải nhìn nhận hàng giả không chỉ là hành vi xâm phạm quyền sở </w:t>
      </w:r>
      <w:r w:rsidRPr="00734E77">
        <w:rPr>
          <w:sz w:val="26"/>
          <w:szCs w:val="26"/>
        </w:rPr>
        <w:lastRenderedPageBreak/>
        <w:t>hữu trí tuệ hay gian lận thương mại, mà còn là một nguy cơ an ninh xã hội và an toàn cộng đồng.</w:t>
      </w:r>
    </w:p>
    <w:p w14:paraId="32298351" w14:textId="77777777" w:rsidR="00D71D98" w:rsidRPr="00734E77" w:rsidRDefault="00D71D98" w:rsidP="00C32C8B">
      <w:pPr>
        <w:spacing w:before="120" w:after="120" w:line="340" w:lineRule="exact"/>
        <w:ind w:firstLine="709"/>
        <w:jc w:val="both"/>
        <w:rPr>
          <w:sz w:val="26"/>
          <w:szCs w:val="26"/>
        </w:rPr>
      </w:pPr>
      <w:r w:rsidRPr="00734E77">
        <w:rPr>
          <w:sz w:val="26"/>
          <w:szCs w:val="26"/>
        </w:rPr>
        <w:t>Hệ lụy của hàng giả đối với doanh nghiệp và nền kinh tế thể hiện rõ nét ở cả phương diện trực tiếp và gián tiếp. Về mặt tài chính, hàng giả làm sụt giảm nghiêm trọng doanh thu và lợi nhuận của các doanh nghiệp sản xuất, kinh doanh chân chính. Ước tính, các công ty trên toàn cầu mất khoảng 500 tỷ USD mỗi năm do hàng giả. Thiệt hại tài chính do hàng giả gây ra không chỉ dừng lại ở việc mất doanh thu trực tiếp mà còn bao gồm các chi phí ẩn và gián tiếp, tạo ra gánh nặng kép cho doanh nghiệp.  Điển hình, Công ty TNHH Colgate-Palmolive (Việt Nam) ghi nhận hơn 30% số mã sản phẩm bị làm giả, gây thất thoát hàng tỷ đồng mỗi năm. Một nhà sản xuất tã bỉm tại Việt Nam đã đầu tư 2 triệu USD vào dây chuyền sản xuất nhưng không thể cạnh tranh với hàng giả có giá chỉ bằng 1/3 hoặc 1/4 sản phẩm thật, khiến doanh nghiệp khó tồn tại. Các ngành bị ảnh hưởng nặng nề về doanh thu bao gồm mỹ phẩm (mất khoảng 5,4 tỷ USD/năm) và công nghệ (mất hơn 100 tỷ USD/năm do hàng điện tử giả)</w:t>
      </w:r>
      <w:r w:rsidRPr="00390466">
        <w:rPr>
          <w:rStyle w:val="FootnoteReference"/>
          <w:sz w:val="26"/>
          <w:szCs w:val="26"/>
          <w:lang w:val="nl-NL"/>
        </w:rPr>
        <w:footnoteReference w:id="53"/>
      </w:r>
      <w:r w:rsidRPr="00734E77">
        <w:rPr>
          <w:sz w:val="26"/>
          <w:szCs w:val="26"/>
        </w:rPr>
        <w:t>. Theo Hiệp hội Phân bón Việt Nam, mỗi năm ngành nông nghiệp phải gánh khoản thiệt hại lên tới 2,5 tỷ USD do phân bón giả và kém chất lượng. Con số này không chỉ phản ánh tổn thất kinh tế trực tiếp, mà còn cho thấy mức độ hoành hành đáng lo ngại của hàng giả trên thị trường</w:t>
      </w:r>
      <w:r w:rsidRPr="00390466">
        <w:rPr>
          <w:rStyle w:val="FootnoteReference"/>
          <w:sz w:val="26"/>
          <w:szCs w:val="26"/>
          <w:lang w:val="nl-NL"/>
        </w:rPr>
        <w:footnoteReference w:id="54"/>
      </w:r>
      <w:r w:rsidRPr="00734E77">
        <w:rPr>
          <w:sz w:val="26"/>
          <w:szCs w:val="26"/>
        </w:rPr>
        <w:t>.</w:t>
      </w:r>
    </w:p>
    <w:p w14:paraId="7D9F8679" w14:textId="77777777" w:rsidR="00D71D98" w:rsidRPr="00734E77" w:rsidRDefault="00D71D98" w:rsidP="00C32C8B">
      <w:pPr>
        <w:spacing w:before="120" w:after="120" w:line="340" w:lineRule="exact"/>
        <w:ind w:firstLine="709"/>
        <w:jc w:val="both"/>
        <w:rPr>
          <w:sz w:val="26"/>
          <w:szCs w:val="26"/>
        </w:rPr>
      </w:pPr>
      <w:r w:rsidRPr="00734E77">
        <w:rPr>
          <w:sz w:val="26"/>
          <w:szCs w:val="26"/>
        </w:rPr>
        <w:t>Uy tín và hình ảnh thương hiệu bị tổn hại nghiêm trọng khi sản phẩm bị làm giả. Người tiêu dùng có thể nhầm lẫn chất lượng kém của hàng giả với sản phẩm thật, dẫn đến mất lòng tin và quay lưng với thương hiệu chính hãng. Việc khôi phục uy tín đã mất là rất khó khăn và tốn kém, đòi hỏi các chiến dịch marketing lớn để trấn an và lấy lại niềm tin khách hàng. Hàng giả làm giảm giá trị cảm nhận của thương hiệu, đặc biệt là đối với các thương hiệu cao cấp, làm mất đi sự độc quyền và uy tín mà họ đã dày công xây dựng. Bên cạnh đó, hàng giả còn kìm hãm đổi mới và đầu tư, tạo ra một môi trường cạnh tranh không công bằng, làm nản lòng các nhà đầu tư chân chính và cản trở sự phát triển bền vững của nền kinh tế. Các đối tượng làm giả thường ăn cắp tài sản trí tuệ, thiết kế và bí mật thương mại, làm suy yếu động lực đổi mới của các công ty. Khi doanh nghiệp không thể bảo vệ quyền sở hữu trí tuệ của mình, động lực đầu tư vào nghiên cứu và phát triển bị suy giảm nghiêm trọng, gây ra hệ lụy kinh tế vĩ mô.  </w:t>
      </w:r>
    </w:p>
    <w:p w14:paraId="6BF6DE2B" w14:textId="77777777" w:rsidR="00D71D98" w:rsidRPr="00734E77" w:rsidRDefault="00D71D98" w:rsidP="00C32C8B">
      <w:pPr>
        <w:spacing w:before="120" w:after="120" w:line="340" w:lineRule="exact"/>
        <w:ind w:firstLine="709"/>
        <w:jc w:val="both"/>
        <w:rPr>
          <w:sz w:val="26"/>
          <w:szCs w:val="26"/>
        </w:rPr>
      </w:pPr>
      <w:r w:rsidRPr="00734E77">
        <w:rPr>
          <w:sz w:val="26"/>
          <w:szCs w:val="26"/>
        </w:rPr>
        <w:t xml:space="preserve">Đặc biệt, người tiêu dùng là nhóm chịu rủi ro trực tiếp và nghiêm trọng nhất. Khi ranh giới giữa hàng thật - hàng giả trở nên mờ nhạt, người tiêu dùng buộc phải mua sắm trong tâm thế nghi ngờ, lo lắng, làm suy giảm động lực tiêu dùng và cản trở sự phát triển của thị trường chính thống. Nguy hiểm hơn, hàng giả trong các lĩnh vực thực phẩm, dược phẩm, mỹ phẩm, linh kiện kỹ thuật và điện tử tiềm ẩn rủi ro lớn đối với sức khỏe và an toàn tính mạng: từ ngộ độc, tổn hại lâu dài đến cơ thể, cho tới tai nạn giao thông, </w:t>
      </w:r>
      <w:r w:rsidRPr="00734E77">
        <w:rPr>
          <w:sz w:val="26"/>
          <w:szCs w:val="26"/>
        </w:rPr>
        <w:lastRenderedPageBreak/>
        <w:t>cháy nổ và tử vong. Đây là những hệ quả mà bất kỳ quốc gia nào cũng không thể xem nhẹ.</w:t>
      </w:r>
    </w:p>
    <w:p w14:paraId="78B60E87" w14:textId="77777777" w:rsidR="00D71D98" w:rsidRPr="00734E77" w:rsidRDefault="00D71D98" w:rsidP="00C32C8B">
      <w:pPr>
        <w:spacing w:before="120" w:after="120" w:line="340" w:lineRule="exact"/>
        <w:ind w:firstLine="709"/>
        <w:jc w:val="both"/>
        <w:rPr>
          <w:sz w:val="26"/>
          <w:szCs w:val="26"/>
        </w:rPr>
      </w:pPr>
      <w:r w:rsidRPr="00734E77">
        <w:rPr>
          <w:sz w:val="26"/>
          <w:szCs w:val="26"/>
        </w:rPr>
        <w:t>Hàng giả không chỉ tàn phá thị trường, gây thiệt hại nghiêm trọng cho hoạt động của các doanh nghiệp kinh doanh chân chính, mà còn là mối đe dọa đến uy tín quốc gia. Theo báo cáo Notorious Markets 2024 của Văn phòng đại diện Thương mại Mỹ (USTR), Việt Nam tiếp tục nằm trong danh sách các quốc gia có thị trường hàng giả nổi cộm, làm giảm mạnh độ tín nhiệm trong mắt nhà đầu tư nước ngoài</w:t>
      </w:r>
      <w:r w:rsidRPr="00390466">
        <w:rPr>
          <w:rStyle w:val="FootnoteReference"/>
          <w:sz w:val="26"/>
          <w:szCs w:val="26"/>
        </w:rPr>
        <w:footnoteReference w:id="55"/>
      </w:r>
      <w:r w:rsidRPr="00734E77">
        <w:rPr>
          <w:sz w:val="26"/>
          <w:szCs w:val="26"/>
        </w:rPr>
        <w:t>. Đồng thời, theo OECD, số hàng hóa có nguồn gốc từ Việt Nam được xác định là hàng giả bị tịch thu ở tại các cửa khẩu hải quan quốc tế đứng thứ 5 toàn cầu</w:t>
      </w:r>
      <w:r w:rsidRPr="00390466">
        <w:rPr>
          <w:rStyle w:val="FootnoteReference"/>
          <w:sz w:val="26"/>
          <w:szCs w:val="26"/>
          <w:lang w:val="nl-NL"/>
        </w:rPr>
        <w:footnoteReference w:id="56"/>
      </w:r>
      <w:r w:rsidRPr="00734E77">
        <w:rPr>
          <w:sz w:val="26"/>
          <w:szCs w:val="26"/>
        </w:rPr>
        <w:t>. Con số này cho thấy nước ta đang đối mặt với rủi ro lớn bị lợi dụng như một điểm trung chuyển, điểm gia công hoặc gắn mác xuất xứ trong chuỗi cung ứng hàng giả quốc tế. Thực trạng này đặt ra thách thức nghiêm trọng đối với uy tín thương mại và hình ảnh quốc gia, bởi trong bối cảnh các hiệp định thương mại tự do thế hệ mới ngày càng nhấn mạnh yếu tố minh bạch chuỗi cung ứng, tuân thủ quy tắc xuất xứ và bảo vệ quyền sở hữu trí tuệ, việc bị xếp ở vị trí cao trong thống kê hàng giả toàn cầu có thể kéo theo hệ quả là gia tăng kiểm tra, giám sát, thậm chí áp dụng các biện pháp phòng vệ thương mại và phi thuế quan đối với hàng hóa xuất khẩu của Việt Nam. Về dài hạn, điều này không chỉ làm gia tăng chi phí tuân thủ cho doanh nghiệp chân chính mà còn làm suy giảm niềm tin của đối tác quốc tế, ảnh hưởng trực tiếp đến năng lực cạnh tranh, khả năng tham gia chuỗi giá trị toàn cầu và mục tiêu xây dựng hình ảnh Việt Nam như một nền kinh tế sản xuất - xuất khẩu có trách nhiệm và đáng tin cậy.</w:t>
      </w:r>
    </w:p>
    <w:p w14:paraId="7B585B6F" w14:textId="77777777" w:rsidR="00D71D98" w:rsidRPr="00734E77" w:rsidRDefault="00D71D98" w:rsidP="00C32C8B">
      <w:pPr>
        <w:spacing w:before="120" w:after="120" w:line="340" w:lineRule="exact"/>
        <w:ind w:firstLine="709"/>
        <w:jc w:val="both"/>
        <w:rPr>
          <w:sz w:val="26"/>
          <w:szCs w:val="26"/>
        </w:rPr>
      </w:pPr>
      <w:r w:rsidRPr="00734E77">
        <w:rPr>
          <w:sz w:val="26"/>
          <w:szCs w:val="26"/>
        </w:rPr>
        <w:t>Đặc biệt, trong bối cảnh chuỗi cung ứng toàn cầu tiếp tục chịu ảnh hưởng của biến động địa chính trị, căng thẳng thương mại và chi phí lao động tăng cao tại Trung Quốc, chiến lược “China Plus One” </w:t>
      </w:r>
      <w:r w:rsidRPr="00390466">
        <w:rPr>
          <w:rStyle w:val="FootnoteReference"/>
          <w:sz w:val="26"/>
          <w:szCs w:val="26"/>
          <w:lang w:val="nl-NL"/>
        </w:rPr>
        <w:footnoteReference w:id="57"/>
      </w:r>
      <w:r w:rsidRPr="00734E77">
        <w:rPr>
          <w:sz w:val="26"/>
          <w:szCs w:val="26"/>
        </w:rPr>
        <w:t xml:space="preserve"> đã trở thành lựa chọn hợp lý cho nhiều doanh nghiệp. Thay vì phụ thuộc hoàn toàn vào nguồn cung từ Trung Quốc, các nhà đầu tư và sản xuất đang dịch chuyển một phần hoạt động sang các nước khác như Việt Nam, Ấn Độ, Indonesia hay Mexico để đa dạng hóa rủi ro, tối ưu hóa chi phí, và cải thiện khả năng tiếp cận thị trường toàn cầu. Với lực lượng lao động trẻ, chi phí cạnh tranh và môi trường đầu tư đang được cải thiện, Việt Nam đang nổi lên như một trong những điểm đến hấp dẫn nhất trong chiến lược này. Tuy nhiên, ngoài những thách thức từ việc việc phải hoàn thiện thể chế để thu hút và tận dụng dòng vốn FDI từ làn sóng “China Plus One”, một trong những nhiệm vụ cấp bách của Việt Nam hiện nay là quản lý thị trường nội địa minh bạch, bình đẳng, cạnh tranh lành mạnh. Trong đó, việc hoàn thiện các quy định của pháp luật hàng giả là một trong những nhiệm vụ cấp thiết hiện nay để làm cơ sở cho việc đấu tranh, phòng, chống các hành vi sản xuất, buôn bán hàng giả nhằm bảo </w:t>
      </w:r>
      <w:r w:rsidRPr="00734E77">
        <w:rPr>
          <w:sz w:val="26"/>
          <w:szCs w:val="26"/>
        </w:rPr>
        <w:lastRenderedPageBreak/>
        <w:t xml:space="preserve">vệ một thị trường minh bạch, củng cố môi trường kinh doanh lành mạnh, hấp dẫn đối với các nhà đầu tư nước ngoài. </w:t>
      </w:r>
    </w:p>
    <w:p w14:paraId="448BD968" w14:textId="77777777" w:rsidR="002B35DC" w:rsidRDefault="00D71D98" w:rsidP="002B35DC">
      <w:pPr>
        <w:spacing w:before="120" w:after="120" w:line="340" w:lineRule="exact"/>
        <w:ind w:firstLine="709"/>
        <w:jc w:val="both"/>
        <w:rPr>
          <w:sz w:val="26"/>
          <w:szCs w:val="26"/>
        </w:rPr>
      </w:pPr>
      <w:r w:rsidRPr="00734E77">
        <w:rPr>
          <w:sz w:val="26"/>
          <w:szCs w:val="26"/>
        </w:rPr>
        <w:t>Từ những phân tích trên, có thể thấy rằng, việc quy định rõ ràng, thống nhất và có giá trị pháp lý cao về khái niệm hàng giả trong bối cảnh là vô cùng cấp thiết, không chỉ để làm cơ sở pháp lý chung cho công tác quản lý thị trường, xử lý vi phạm và bảo vệ quyền lợi các chủ thể trong thương mại, mà còn nhằm khẳng định cam kết và thái độ của Việt Nam trong việc xây dựng môi trường kinh doanh lành mạnh, tuân thủ chuẩn mực quốc tế và nâng cao năng lực cạnh tranh, uy tín của nền kinh tế trong chuỗi giá trị toàn cầu.</w:t>
      </w:r>
    </w:p>
    <w:p w14:paraId="5093FB6A" w14:textId="31FF17AA" w:rsidR="002D0C3D" w:rsidRPr="002B35DC" w:rsidRDefault="002B35DC" w:rsidP="002B35DC">
      <w:pPr>
        <w:spacing w:before="120" w:after="120" w:line="340" w:lineRule="exact"/>
        <w:ind w:firstLine="709"/>
        <w:jc w:val="both"/>
        <w:rPr>
          <w:sz w:val="26"/>
          <w:szCs w:val="26"/>
        </w:rPr>
      </w:pPr>
      <w:r w:rsidRPr="002B35DC">
        <w:rPr>
          <w:b/>
          <w:bCs/>
          <w:sz w:val="26"/>
          <w:szCs w:val="26"/>
        </w:rPr>
        <w:t>(2)</w:t>
      </w:r>
      <w:r>
        <w:rPr>
          <w:sz w:val="26"/>
          <w:szCs w:val="26"/>
        </w:rPr>
        <w:t xml:space="preserve"> </w:t>
      </w:r>
      <w:r w:rsidR="00FB2F9D" w:rsidRPr="00390466">
        <w:rPr>
          <w:b/>
          <w:bCs/>
          <w:sz w:val="26"/>
          <w:szCs w:val="26"/>
          <w:lang w:val="en-AU" w:eastAsia="en-GB"/>
        </w:rPr>
        <w:t>Luật Quản lý ngoại thương</w:t>
      </w:r>
    </w:p>
    <w:p w14:paraId="5820EF2B" w14:textId="77777777" w:rsidR="007D3239" w:rsidRPr="00390466" w:rsidRDefault="007D3239" w:rsidP="00C32C8B">
      <w:pPr>
        <w:spacing w:before="120" w:after="120" w:line="340" w:lineRule="exact"/>
        <w:ind w:firstLine="709"/>
        <w:jc w:val="both"/>
        <w:rPr>
          <w:sz w:val="26"/>
          <w:szCs w:val="26"/>
        </w:rPr>
      </w:pPr>
      <w:r w:rsidRPr="00390466">
        <w:rPr>
          <w:sz w:val="26"/>
          <w:szCs w:val="26"/>
        </w:rPr>
        <w:t>- Ngày 22 tháng 7 năm 2014, Thủ tướng Chính phủ ban hành Quyết định số 1193/QĐ-TTg, trong đó “Giao Bộ Công Thương nghiên cứu, báo cáo Thủ tướng Chính phủ về việc chuẩn bị hồ sơ đề nghị xây dựng dự án Luật Thương mại (sửa đổi) trước ngày 15 tháng 11 năm 2014 để Thủ tướng Chính phủ xem xét việc báo cáo Ủy ban Thường vụ Quốc hội bổ sung vào Chương trình xây dựng luật, pháp lệnh năm 2015”.</w:t>
      </w:r>
    </w:p>
    <w:p w14:paraId="0284206A" w14:textId="77777777" w:rsidR="007D3239" w:rsidRPr="00390466" w:rsidRDefault="007D3239" w:rsidP="00C32C8B">
      <w:pPr>
        <w:spacing w:before="120" w:after="120" w:line="340" w:lineRule="exact"/>
        <w:ind w:firstLine="709"/>
        <w:jc w:val="both"/>
        <w:rPr>
          <w:sz w:val="26"/>
          <w:szCs w:val="26"/>
        </w:rPr>
      </w:pPr>
      <w:r w:rsidRPr="00390466">
        <w:rPr>
          <w:sz w:val="26"/>
          <w:szCs w:val="26"/>
        </w:rPr>
        <w:t>Thực hiện sự phân công của Thủ tướng Chính phủ tại Quyết định số 1193/QĐ-TTg nói trên, Bộ Công Thương đã khẩn trương tiến hành nghiên cứu, tổng kết Luật Thương mại năm 2005. Bộ Công Thương đã ban hành Quyết định số 1704/QĐ-BCT ngày 25 tháng 02 năm 2015 của Bộ trưởng Bộ Công Thương về việc phê duyệt Đề án Tổng kết thực tiễn thi hành Luật Thương mại năm 2005 và Quyết định số 2891/QĐ-BCT ngày 26 tháng 3 năm 2015 của Bộ trưởng Bộ Công Thương về việc thành lập Tổ công tác triển khai tổng kết thực tiễn thi hành Luật Thương mại năm 2005. Theo đó, Tổ công tác đã chủ trì, phối hợp với các chuyên gia của các Bộ, ngành: Tư pháp, Kế hoạch và Đầu tư, Tòa án nhân dân tối cao, Phòng Thương mại và Công nghiệp Việt Nam, Trung tâm Trọng tài quốc tế Việt Nam và các đơn vị liên quan trong Bộ thực hiện nghiên cứu, rà soát chi tiết từng nội dung của Luật Thương mại và các văn bản quy định chi tiết nhằm xây dựng Báo cáo tổng hợp tổng kết thực tiễn thi hành Luật Thương mại.</w:t>
      </w:r>
    </w:p>
    <w:p w14:paraId="21DC232E" w14:textId="77777777" w:rsidR="007D3239" w:rsidRPr="00390466" w:rsidRDefault="007D3239" w:rsidP="00C32C8B">
      <w:pPr>
        <w:spacing w:before="120" w:after="120" w:line="340" w:lineRule="exact"/>
        <w:ind w:firstLine="709"/>
        <w:jc w:val="both"/>
        <w:rPr>
          <w:sz w:val="26"/>
          <w:szCs w:val="26"/>
        </w:rPr>
      </w:pPr>
      <w:r w:rsidRPr="00390466">
        <w:rPr>
          <w:sz w:val="26"/>
          <w:szCs w:val="26"/>
        </w:rPr>
        <w:t>Bộ Công Thương đã tổ chức theo dõi thi hành pháp luật và khảo sát tại 13 Ủy ban nhân dân các tỉnh, thành phố về tình hình thực thi các quy định của Luật Thương mại; Gửi lấy ý kiến 63 tỉnh, thành phố trực thuộc Trung ương về kết quả thực thi Luật Thương mại tại địa phương từ năm 2006 đến nay và đã tổng hợp các kiến nghị, đề xuất theo văn bản số 5089/BCT-PC ngày 25 tháng 5 năm 2015; Đăng tải các Báo cáo tổng kết Luật Thương mại 2005 lấy ý kiến rộng rãi từ các tầng lớp nhân dân trên website của Bộ Công Thương; Tổ chức các hội thảo để tiếp nhận ý kiến từ các cơ quan quản lý nhà nước, cộng đồng doanh nghiệp, các Hiệp hội, các công ty Luật và chuyên gia tại các địa phương; Lấy ý kiến bằng văn bản các Bộ, ngành, địa phương, tổ chức, doanh nghiệp theo văn bản số 10445/BCT-PC ngày 12 tháng 10 năm 2015 đối với kết quả tổng kết Luật Thương mại năm 2005 và tổng hợp, tiếp thu, giải trình, hoàn thiện Báo cáo Thủ tướng Chính phủ về kết quả tổng kết.</w:t>
      </w:r>
    </w:p>
    <w:p w14:paraId="153E56AF" w14:textId="77777777" w:rsidR="007D3239" w:rsidRPr="00390466" w:rsidRDefault="007D3239" w:rsidP="00C32C8B">
      <w:pPr>
        <w:spacing w:before="120" w:after="120" w:line="340" w:lineRule="exact"/>
        <w:ind w:firstLine="709"/>
        <w:jc w:val="both"/>
        <w:rPr>
          <w:sz w:val="26"/>
          <w:szCs w:val="26"/>
        </w:rPr>
      </w:pPr>
      <w:r w:rsidRPr="00390466">
        <w:rPr>
          <w:sz w:val="26"/>
          <w:szCs w:val="26"/>
        </w:rPr>
        <w:lastRenderedPageBreak/>
        <w:t>Trên cơ sở tổng hợp, giải trình, tiếp thu các ý kiến của các Bộ, ngành, cơ quan có liên quan, Bộ Công Thương đã hoàn chỉnh Báo cáo tổng kết Luật Thương mại năm 2005 kèm theo Tờ trình số 11421/TTr-BCT ngày 14/11/2014 báo cáo Thủ tướng Chính phủ.</w:t>
      </w:r>
    </w:p>
    <w:p w14:paraId="1390402F" w14:textId="77777777" w:rsidR="007D3239" w:rsidRPr="00390466" w:rsidRDefault="007D3239" w:rsidP="00C32C8B">
      <w:pPr>
        <w:spacing w:before="120" w:after="120" w:line="340" w:lineRule="exact"/>
        <w:ind w:firstLine="709"/>
        <w:jc w:val="both"/>
        <w:rPr>
          <w:sz w:val="26"/>
          <w:szCs w:val="26"/>
        </w:rPr>
      </w:pPr>
      <w:r w:rsidRPr="00390466">
        <w:rPr>
          <w:sz w:val="26"/>
          <w:szCs w:val="26"/>
        </w:rPr>
        <w:tab/>
        <w:t xml:space="preserve">- Ngày 16/12/2021, Thủ tướng Chính phủ đã ban hành Quyết định số 2114/QĐ-TTg ban hành kế hoạch thực hiện kết luận số 19-KL/TW và Đề án Chương trình xây dựng pháp luật nhiệm kỳ Quốc hội khóa XV. Theo đó, Thủ tướng Chính phủ giao Bộ Công Thương “nghiên cứu, rà soát Luật Thương mại”, trình Chính phủ trước ngày 30/9/2022. </w:t>
      </w:r>
    </w:p>
    <w:p w14:paraId="1FFAFEED" w14:textId="77777777" w:rsidR="007D3239" w:rsidRPr="00390466" w:rsidRDefault="007D3239" w:rsidP="00C32C8B">
      <w:pPr>
        <w:spacing w:before="120" w:after="120" w:line="340" w:lineRule="exact"/>
        <w:ind w:firstLine="709"/>
        <w:jc w:val="both"/>
        <w:rPr>
          <w:sz w:val="26"/>
          <w:szCs w:val="26"/>
        </w:rPr>
      </w:pPr>
      <w:r w:rsidRPr="00390466">
        <w:rPr>
          <w:sz w:val="26"/>
          <w:szCs w:val="26"/>
        </w:rPr>
        <w:t>Việc tổng kết, rà soát Luật Thương mại 2005, Bộ Công Thương đã thực hiện từ năm 2015, Bộ Công Thương đã thực hiện từ năm 2015 và đã được Chính phủ thông qua kết quả rà soát. Đối với việc cập nhật lần này, Bộ Công Thương tiếp tục cập nhật các nội dung mới cho giai đoạn từ 2015 cho đến tháng 6 năm 2022 trên cơ sở kết quả trông kết, rà soát trước đó. Bộ Công Thương đã gửi xin ý kiến các Bộ, ngành có liên quan, Tòa án nhân dân tối cao, VCCI, Trung tâm trọng tài quốc té Việt Nam và Sở Công Thương các tỉnh, thành phố.</w:t>
      </w:r>
    </w:p>
    <w:p w14:paraId="7B12983F" w14:textId="77777777" w:rsidR="007D3239" w:rsidRPr="00390466" w:rsidRDefault="007D3239" w:rsidP="00C32C8B">
      <w:pPr>
        <w:spacing w:before="120" w:after="120" w:line="340" w:lineRule="exact"/>
        <w:ind w:firstLine="709"/>
        <w:jc w:val="both"/>
        <w:rPr>
          <w:sz w:val="26"/>
          <w:szCs w:val="26"/>
        </w:rPr>
      </w:pPr>
      <w:r w:rsidRPr="00390466">
        <w:rPr>
          <w:sz w:val="26"/>
          <w:szCs w:val="26"/>
        </w:rPr>
        <w:t>Trên cơ sở tổng kết, rà soát Luật Thương mại 2005 và cập nhật các nội dung trên cơ sở kết quả tổng kết, rà soát trước đó, Bộ Công Thương đã có Tờ trình số 5855/TTr-BCT ngày 29/9/2022 báo cáo Chính phủ về kết quả tổng kết, nghiên cứu, rà soát Luật Thương mại năm 2005.</w:t>
      </w:r>
    </w:p>
    <w:p w14:paraId="1367940A" w14:textId="77777777" w:rsidR="00CB513B" w:rsidRPr="00390466" w:rsidRDefault="007D3239" w:rsidP="00C32C8B">
      <w:pPr>
        <w:spacing w:before="120" w:after="120" w:line="340" w:lineRule="exact"/>
        <w:ind w:firstLine="709"/>
        <w:jc w:val="both"/>
        <w:rPr>
          <w:sz w:val="26"/>
          <w:szCs w:val="26"/>
        </w:rPr>
      </w:pPr>
      <w:r w:rsidRPr="00390466">
        <w:rPr>
          <w:sz w:val="26"/>
          <w:szCs w:val="26"/>
        </w:rPr>
        <w:t>- Trong quá trình tổng kết việc thi hành Nghị định số 98/2020/NĐ-CP ngày 26/8/2020 của Chính phủ quy định xử phạt vi phạm hành chính trong hoạt động thương mại, sản xuất, buôn bán hàng giả, hàng cấm và bảo vệ quyền lợi người tiêu dùng đã được sửa đổi, bổ sung một số điều tại Nghị định số 17/2022/NĐ-CP ngày 31/01/2022 của Chính phủ và Nghị định số 24/2025/NĐ-CP ngày 21/02/2025 của Chính phủ, Bộ Công Thương cũng đã có đánh giá về quy định khái niệm liên quan đến hàng giả, hàng cấm cũng như việc áp dụng quy định này trong quá trình tổ chức thi hành (Báo cáo số 387/BC-BCT ngày 05/11/2025).</w:t>
      </w:r>
    </w:p>
    <w:p w14:paraId="07A6ED86" w14:textId="77777777" w:rsidR="00FB2F9D" w:rsidRPr="00734E77" w:rsidRDefault="00FB2F9D" w:rsidP="00C32C8B">
      <w:pPr>
        <w:pStyle w:val="Heading2"/>
        <w:spacing w:before="120" w:after="120" w:line="340" w:lineRule="exact"/>
        <w:ind w:firstLine="709"/>
        <w:rPr>
          <w:rFonts w:ascii="Times New Roman" w:hAnsi="Times New Roman" w:cs="Times New Roman"/>
          <w:i w:val="0"/>
          <w:sz w:val="26"/>
          <w:szCs w:val="26"/>
        </w:rPr>
      </w:pPr>
      <w:r w:rsidRPr="00734E77">
        <w:rPr>
          <w:rFonts w:ascii="Times New Roman" w:hAnsi="Times New Roman" w:cs="Times New Roman"/>
          <w:i w:val="0"/>
          <w:sz w:val="26"/>
          <w:szCs w:val="26"/>
        </w:rPr>
        <w:t>(3) Luật Cạnh Tranh</w:t>
      </w:r>
    </w:p>
    <w:p w14:paraId="29F2CF66" w14:textId="77777777" w:rsidR="00F33610" w:rsidRPr="00734E77" w:rsidRDefault="00F33610" w:rsidP="00C32C8B">
      <w:pPr>
        <w:spacing w:before="120" w:after="120" w:line="340" w:lineRule="exact"/>
        <w:ind w:firstLine="709"/>
        <w:jc w:val="both"/>
        <w:rPr>
          <w:sz w:val="26"/>
          <w:szCs w:val="26"/>
        </w:rPr>
      </w:pPr>
      <w:r w:rsidRPr="00734E77">
        <w:rPr>
          <w:sz w:val="26"/>
          <w:szCs w:val="26"/>
        </w:rPr>
        <w:t>Luật Cạnh tranh năm 2018 được Quốc hội khóa XIV, kỳ họp thứ 5 thông qua ngày 12 tháng 6 năm 2018 và có hiệu lực thi hành từ ngày 01 tháng 7 năm 2019, trong bối cảnh hệ thống pháp luật về cạnh tranh của Việt Nam đứng trước yêu cầu đổi mới căn bản cả về tư duy lập pháp và cơ chế thực thi, nhằm đáp ứng yêu cầu phát triển nền kinh tế thị trường định hướng xã hội chủ nghĩa và hội nhập kinh tế quốc tế ngày càng sâu rộng. Sau hơn 05 năm tổ chức thi hành, cùng với sự phát triển nhanh chóng của nền kinh tế, sự mở rộng quy mô và vai trò của khu vực kinh tế tư nhân, cũng như sự thay đổi mạnh mẽ của môi trường kinh doanh trong nước và quốc tế, nhiều yếu tố pháp lý, thể chế và thực tiễn mới đã đặt ra yêu cầu cấp thiết phải tổng kết, đánh giá toàn diện việc thi hành Luật Cạnh tranh năm 2018, cụ thể như sau:</w:t>
      </w:r>
    </w:p>
    <w:p w14:paraId="630B4BDA" w14:textId="77777777" w:rsidR="00F33610" w:rsidRPr="00734E77" w:rsidRDefault="00F33610" w:rsidP="00C32C8B">
      <w:pPr>
        <w:spacing w:before="120" w:after="120" w:line="340" w:lineRule="exact"/>
        <w:ind w:firstLine="709"/>
        <w:jc w:val="both"/>
        <w:rPr>
          <w:i/>
          <w:sz w:val="26"/>
          <w:szCs w:val="26"/>
        </w:rPr>
      </w:pPr>
      <w:r w:rsidRPr="00734E77">
        <w:rPr>
          <w:i/>
          <w:sz w:val="26"/>
          <w:szCs w:val="26"/>
        </w:rPr>
        <w:t>a) Yêu cầu tiếp tục hoàn thiện hệ thống pháp luật về cạnh tranh nhằm bảo đảm môi trường cạnh tranh công bằng, minh bạch cho phát triển kinh tế tư nhân</w:t>
      </w:r>
    </w:p>
    <w:p w14:paraId="4369D531" w14:textId="77777777" w:rsidR="00F33610" w:rsidRPr="00734E77" w:rsidRDefault="00F33610" w:rsidP="00C32C8B">
      <w:pPr>
        <w:spacing w:before="120" w:after="120" w:line="340" w:lineRule="exact"/>
        <w:ind w:firstLine="709"/>
        <w:jc w:val="both"/>
        <w:rPr>
          <w:sz w:val="26"/>
          <w:szCs w:val="26"/>
        </w:rPr>
      </w:pPr>
      <w:r w:rsidRPr="00734E77">
        <w:rPr>
          <w:sz w:val="26"/>
          <w:szCs w:val="26"/>
        </w:rPr>
        <w:lastRenderedPageBreak/>
        <w:t>Luật Cạnh tranh năm 2018 đánh dấu bước phát triển quan trọng trong tư duy lập pháp về cạnh tranh tại Việt Nam khi chuyển từ cách tiếp cận chủ yếu dựa trên hành vi sang cách tiếp cận dựa trên tác động hoặc khả năng gây tác động hạn chế cạnh tranh trên thị trường; mở rộng phạm vi điều chỉnh đối với cả các hành vi có yếu tố nước ngoài nhưng ảnh hưởng đến thị trường Việt Nam; đồng thời kiện toàn mô hình tổ chức và hoạt động của cơ quan thực thi pháp luật cạnh tranh theo hướng tập trung, độc lập và chuyên nghiệp hơn.</w:t>
      </w:r>
    </w:p>
    <w:p w14:paraId="4E24A153" w14:textId="77777777" w:rsidR="00F33610" w:rsidRPr="00734E77" w:rsidRDefault="00F33610" w:rsidP="00C32C8B">
      <w:pPr>
        <w:spacing w:before="120" w:after="120" w:line="340" w:lineRule="exact"/>
        <w:ind w:firstLine="709"/>
        <w:jc w:val="both"/>
        <w:rPr>
          <w:sz w:val="26"/>
          <w:szCs w:val="26"/>
        </w:rPr>
      </w:pPr>
      <w:r w:rsidRPr="00734E77">
        <w:rPr>
          <w:sz w:val="26"/>
          <w:szCs w:val="26"/>
        </w:rPr>
        <w:t>Tuy nhiên, trong quá trình tổ chức thi hành, thực tiễn cho thấy một số quy định của Luật Cạnh tranh năm 2018 và các văn bản hướng dẫn thi hành còn bộc lộ những hạn chế nhất định về tính rõ ràng và tính khả thi, đặc biệt trong việc bảo đảm môi trường cạnh tranh bình đẳng giữa các thành phần kinh tế, nhất là khu vực kinh tế tư nhân. Yêu cầu này cần được đặt trong bối cảnh thực hiện Nghị quyết số 68-NQ/TW của Bộ Chính trị về phát triển kinh tế tư nhân, trong đó xác định kinh tế tư nhân là một động lực quan trọng của nền kinh tế, đồng thời nhấn mạnh yêu cầu xây dựng và hoàn thiện thể chế nhằm bảo đảm cạnh tranh công bằng, minh bạch; xóa bỏ các rào cản, cơ chế phân biệt đối xử; xử lý nghiêm các hành vi làm hạn chế cạnh tranh, lạm dụng vị trí thống lĩnh thị trường, lạm dụng vị trí độc quyền và các hành vi cạnh tranh không lành mạnh.</w:t>
      </w:r>
    </w:p>
    <w:p w14:paraId="6E4DD5E6" w14:textId="77777777" w:rsidR="00F33610" w:rsidRPr="00734E77" w:rsidRDefault="00F33610" w:rsidP="00C32C8B">
      <w:pPr>
        <w:spacing w:before="120" w:after="120" w:line="340" w:lineRule="exact"/>
        <w:ind w:firstLine="709"/>
        <w:jc w:val="both"/>
        <w:rPr>
          <w:sz w:val="26"/>
          <w:szCs w:val="26"/>
        </w:rPr>
      </w:pPr>
      <w:r w:rsidRPr="00734E77">
        <w:rPr>
          <w:sz w:val="26"/>
          <w:szCs w:val="26"/>
        </w:rPr>
        <w:t>Việc tổng kết thực tiễn thi hành Luật Cạnh tranh năm 2018 vì vậy có ý nghĩa quan trọng trong việc đánh giá mức độ đáp ứng của hệ thống pháp luật cạnh tranh đối với yêu cầu phát triển kinh tế tư nhân theo định hướng của Đảng, cũng như vai trò của Luật Cạnh tranh trong việc bảo vệ cạnh tranh lành mạnh, bảo đảm quyền tự do kinh doanh và tạo lập môi trường đầu tư, kinh doanh minh bạch, bình đẳng.</w:t>
      </w:r>
    </w:p>
    <w:p w14:paraId="3B13D636" w14:textId="77777777" w:rsidR="00F33610" w:rsidRPr="00734E77" w:rsidRDefault="00F33610" w:rsidP="00C32C8B">
      <w:pPr>
        <w:spacing w:before="120" w:after="120" w:line="340" w:lineRule="exact"/>
        <w:ind w:firstLine="709"/>
        <w:jc w:val="both"/>
        <w:rPr>
          <w:i/>
          <w:sz w:val="26"/>
          <w:szCs w:val="26"/>
        </w:rPr>
      </w:pPr>
      <w:r w:rsidRPr="00734E77">
        <w:rPr>
          <w:i/>
          <w:sz w:val="26"/>
          <w:szCs w:val="26"/>
        </w:rPr>
        <w:t>b) Yêu cầu đặt ra từ thực tiễn phát triển kinh tế thị trường, đổi mới sáng tạo và hội nhập quốc tế</w:t>
      </w:r>
    </w:p>
    <w:p w14:paraId="030DA0A0" w14:textId="77777777" w:rsidR="00F33610" w:rsidRPr="00734E77" w:rsidRDefault="00F33610" w:rsidP="00C32C8B">
      <w:pPr>
        <w:spacing w:before="120" w:after="120" w:line="340" w:lineRule="exact"/>
        <w:ind w:firstLine="709"/>
        <w:jc w:val="both"/>
        <w:rPr>
          <w:sz w:val="26"/>
          <w:szCs w:val="26"/>
        </w:rPr>
      </w:pPr>
      <w:r w:rsidRPr="00734E77">
        <w:rPr>
          <w:sz w:val="26"/>
          <w:szCs w:val="26"/>
        </w:rPr>
        <w:t>Trong bối cảnh Việt Nam đang đẩy mạnh phát triển kinh tế thị trường gắn với đổi mới sáng tạo, chuyển đổi số và hội nhập quốc tế sâu rộng, các hoạt động tập trung kinh tế như mua bán, sáp nhập, hợp nhất, liên doanh giữa các doanh nghiệp ngày càng gia tăng, đặc biệt trong các lĩnh vực có tính chất nền tảng, công nghệ, logistics, hạ tầng và chuỗi giá trị. Cùng với đó là nguy cơ phát sinh các hành vi hạn chế cạnh tranh, lạm dụng sức mạnh thị trường và cạnh tranh không lành mạnh với phương thức, thủ đoạn ngày càng phức tạp, tinh vi, có khả năng gây tác động tiêu cực đến cấu trúc thị trường và môi trường cạnh tranh.</w:t>
      </w:r>
    </w:p>
    <w:p w14:paraId="3CD7C6C8" w14:textId="77777777" w:rsidR="00F33610" w:rsidRPr="00734E77" w:rsidRDefault="00F33610" w:rsidP="00C32C8B">
      <w:pPr>
        <w:spacing w:before="120" w:after="120" w:line="340" w:lineRule="exact"/>
        <w:ind w:firstLine="709"/>
        <w:jc w:val="both"/>
        <w:rPr>
          <w:sz w:val="26"/>
          <w:szCs w:val="26"/>
        </w:rPr>
      </w:pPr>
      <w:r w:rsidRPr="00734E77">
        <w:rPr>
          <w:bCs/>
          <w:sz w:val="26"/>
          <w:szCs w:val="26"/>
        </w:rPr>
        <w:t>Sự phát triển nhanh chóng của nền kinh tế số làm xuất hiện loại giao dịch mới: thâu tóm doanh nghiệp khởi nghiệp, mua lại đối thủ tiềm năng (killer acquisitions), mua để kiểm soát dữ liệu. Theo đó, chính sách kiểm soát tập trung kinh tế trong những thị trường mới nổi này cũng có nhiều thay đổi hướng đến việc tiền kiểm để giám sát các nền tảng công nghệ có sức mạnh thị trường.</w:t>
      </w:r>
    </w:p>
    <w:p w14:paraId="3CF1CA63" w14:textId="77777777" w:rsidR="00F33610" w:rsidRPr="00734E77" w:rsidRDefault="00F33610" w:rsidP="00C32C8B">
      <w:pPr>
        <w:spacing w:before="120" w:after="120" w:line="340" w:lineRule="exact"/>
        <w:ind w:firstLine="709"/>
        <w:jc w:val="both"/>
        <w:rPr>
          <w:sz w:val="26"/>
          <w:szCs w:val="26"/>
        </w:rPr>
      </w:pPr>
      <w:r w:rsidRPr="00734E77">
        <w:rPr>
          <w:sz w:val="26"/>
          <w:szCs w:val="26"/>
        </w:rPr>
        <w:t xml:space="preserve">Thực tiễn này đặt ra yêu cầu đối với pháp luật cạnh tranh nói chung và Luật Cạnh tranh năm 2018 nói riêng phải tiếp tục được rà soát, hoàn thiện nhằm bảo đảm vừa có công cụ pháp lý đủ mạnh để phòng ngừa, phát hiện và xử lý kịp thời, hiệu quả các hành </w:t>
      </w:r>
      <w:r w:rsidRPr="00734E77">
        <w:rPr>
          <w:sz w:val="26"/>
          <w:szCs w:val="26"/>
        </w:rPr>
        <w:lastRenderedPageBreak/>
        <w:t>vi vi phạm pháp luật về cạnh tranh, đặc biệt là vụ việc xuyên biên giới, vừa tạo dư địa pháp lý cần thiết cho các mô hình kinh doanh mới, đổi mới sáng tạo và sự phát triển năng động của thị trường. Yêu cầu này phù hợp với tinh thần Nghị quyết số 66-NQ/TW ngày 30 tháng 4 năm 2025 của Bộ Chính trị về đổi mới công tác xây dựng và thi hành pháp luật, trong đó nhấn mạnh việc gắn xây dựng pháp luật với thực tiễn thị trường, đánh giá đầy đủ tác động chính sách, bao gồm tác động cạnh tranh và chi phí tuân thủ đối với doanh nghiệp.</w:t>
      </w:r>
    </w:p>
    <w:p w14:paraId="22EE1FBE" w14:textId="77777777" w:rsidR="00F33610" w:rsidRPr="00734E77" w:rsidRDefault="00F33610" w:rsidP="00C32C8B">
      <w:pPr>
        <w:spacing w:before="120" w:after="120" w:line="340" w:lineRule="exact"/>
        <w:ind w:firstLine="709"/>
        <w:jc w:val="both"/>
        <w:rPr>
          <w:i/>
          <w:sz w:val="26"/>
          <w:szCs w:val="26"/>
        </w:rPr>
      </w:pPr>
      <w:r w:rsidRPr="00734E77">
        <w:rPr>
          <w:i/>
          <w:sz w:val="26"/>
          <w:szCs w:val="26"/>
        </w:rPr>
        <w:t>c) Nhu cầu bảo đảm cạnh tranh lành mạnh trong phân bổ và tiếp cận các nguồn lực quan trọng của nền kinh tế</w:t>
      </w:r>
    </w:p>
    <w:p w14:paraId="24448575" w14:textId="77777777" w:rsidR="00F33610" w:rsidRPr="00734E77" w:rsidRDefault="00F33610" w:rsidP="00C32C8B">
      <w:pPr>
        <w:spacing w:before="120" w:after="120" w:line="340" w:lineRule="exact"/>
        <w:ind w:firstLine="709"/>
        <w:jc w:val="both"/>
        <w:rPr>
          <w:sz w:val="26"/>
          <w:szCs w:val="26"/>
        </w:rPr>
      </w:pPr>
      <w:r w:rsidRPr="00734E77">
        <w:rPr>
          <w:sz w:val="26"/>
          <w:szCs w:val="26"/>
        </w:rPr>
        <w:t>Một trong những điều kiện then chốt để khu vực kinh tế tư nhân phát triển bền vững là khả năng tiếp cận bình đẳng, minh bạch đối với các nguồn lực của nền kinh tế, bao gồm đất đai, vốn, hạ tầng, tài nguyên và các yếu tố đầu vào thiết yếu khác. Nghị quyết số 68-NQ/TW đã nhấn mạnh yêu cầu khắc phục tình trạng cơ chế “xin - cho”, ưu đãi mang tính đặc quyền, lợi ích cục bộ, cũng như các biểu hiện độc quyền, thao túng thị trường gây méo mó cạnh tranh, cản trở sự gia nhập và mở rộng thị trường của doanh nghiệp, đặc biệt là doanh nghiệp tư nhân.</w:t>
      </w:r>
    </w:p>
    <w:p w14:paraId="73C08D47" w14:textId="77777777" w:rsidR="00FC5B73" w:rsidRPr="00734E77" w:rsidRDefault="00F33610" w:rsidP="00C32C8B">
      <w:pPr>
        <w:spacing w:before="120" w:after="120" w:line="340" w:lineRule="exact"/>
        <w:ind w:firstLine="709"/>
        <w:jc w:val="both"/>
        <w:rPr>
          <w:sz w:val="26"/>
          <w:szCs w:val="26"/>
        </w:rPr>
      </w:pPr>
      <w:r w:rsidRPr="00734E77">
        <w:rPr>
          <w:sz w:val="26"/>
          <w:szCs w:val="26"/>
        </w:rPr>
        <w:t>Trong bối cảnh đó, việc tổng kết thực tiễn thi hành Luật Cạnh tranh năm 2018 cũng nhằm đánh giá mức độ phối hợp, tương thích giữa pháp luật cạnh tranh với các chính sách của các lĩnh vực có liên quan; làm rõ vai trò của pháp luật cạnh tranh như một công cụ quan trọng để phòng ngừa, phát hiện và xử lý các hành vi cản trở cạnh tranh, góp phần bảo đảm phân bổ nguồn lực theo cơ chế thị trường, minh bạch, hiệu quả và cạnh tranh lành mạnh.</w:t>
      </w:r>
    </w:p>
    <w:p w14:paraId="3CF8CA57" w14:textId="77777777" w:rsidR="00CF74A8" w:rsidRPr="00390466" w:rsidRDefault="00FB2F9D" w:rsidP="00C32C8B">
      <w:pPr>
        <w:pStyle w:val="NormalWeb"/>
        <w:spacing w:before="120" w:beforeAutospacing="0" w:after="120" w:afterAutospacing="0" w:line="340" w:lineRule="exact"/>
        <w:ind w:firstLine="709"/>
        <w:jc w:val="both"/>
        <w:outlineLvl w:val="1"/>
        <w:rPr>
          <w:sz w:val="26"/>
          <w:szCs w:val="26"/>
        </w:rPr>
      </w:pPr>
      <w:r w:rsidRPr="00390466">
        <w:rPr>
          <w:rStyle w:val="Strong"/>
          <w:rFonts w:eastAsia="Calibri"/>
          <w:sz w:val="26"/>
          <w:szCs w:val="26"/>
        </w:rPr>
        <w:t>(4) Luật Bảo vệ quyền lợi người tiêu dùng</w:t>
      </w:r>
    </w:p>
    <w:p w14:paraId="2F7734A9" w14:textId="77777777" w:rsidR="007A1D4A" w:rsidRPr="00390466" w:rsidRDefault="00CF74A8" w:rsidP="00C32C8B">
      <w:pPr>
        <w:spacing w:before="120" w:after="120" w:line="340" w:lineRule="exact"/>
        <w:ind w:firstLine="709"/>
        <w:jc w:val="both"/>
        <w:rPr>
          <w:i/>
          <w:iCs/>
          <w:sz w:val="26"/>
          <w:szCs w:val="26"/>
          <w:lang w:val="vi-VN"/>
        </w:rPr>
      </w:pPr>
      <w:r w:rsidRPr="00390466">
        <w:rPr>
          <w:sz w:val="26"/>
          <w:szCs w:val="26"/>
          <w:lang w:val="vi-VN"/>
        </w:rPr>
        <w:t xml:space="preserve">Kết luận số 207-KL/TW ngày 10 tháng 11 năm 2025 của Ban Bí Thư về tiếp tục thực hiện Chỉ thị số 30-CT/TW, ngày 22/01/2019 của Ban Bí thư về tăng cường sự lãnh đạo của Đảng và trách nhiệm quản lý của Nhà nước đối với công tác bảo vệ quyền lợi người tiêu dùng, theo đó: </w:t>
      </w:r>
      <w:r w:rsidRPr="00390466">
        <w:rPr>
          <w:i/>
          <w:iCs/>
          <w:sz w:val="26"/>
          <w:szCs w:val="26"/>
          <w:lang w:val="vi-VN"/>
        </w:rPr>
        <w:t>“quy định rõ trách nhiệm của doanh nghiệp trong việc bảo đảm truy xuất nguồn gốc sản phẩm, hàng hóa nhằm minh bạch hóa thị trường, nhất là trong phục vụ nhu cầu thiết yếu của người dân;”</w:t>
      </w:r>
    </w:p>
    <w:p w14:paraId="0B2C150F" w14:textId="77777777" w:rsidR="00CF74A8" w:rsidRPr="00734E77" w:rsidRDefault="00CF74A8" w:rsidP="00C32C8B">
      <w:pPr>
        <w:spacing w:before="120" w:after="120" w:line="340" w:lineRule="exact"/>
        <w:ind w:firstLine="709"/>
        <w:jc w:val="both"/>
        <w:rPr>
          <w:sz w:val="26"/>
          <w:szCs w:val="26"/>
          <w:lang w:val="vi-VN"/>
        </w:rPr>
      </w:pPr>
      <w:r w:rsidRPr="00390466">
        <w:rPr>
          <w:sz w:val="26"/>
          <w:szCs w:val="26"/>
          <w:lang w:val="vi-VN"/>
        </w:rPr>
        <w:t>Nghị quyết số 205/2025/QH15 ngày 24 tháng 6 năm 2025 của Quốc hội về việc thí điểm Viện kiểm sát nhân dân khởi kiện vụ án dân sự để bảo vệ quyền dân sự của các chủ thể là nhóm dễ bị tổn thương hoặc bảo vệ lợi ích công (sau đây gọi là Nghị quyết số 205/2025/QH15) (xuất phát từ việc lợi ích công bao gồm nhóm lợi ích công cộng, lợi ích của Nhà nước thuộc lĩnh bảo vệ quyền lợi người tiêu dùng)</w:t>
      </w:r>
      <w:r w:rsidRPr="00734E77">
        <w:rPr>
          <w:sz w:val="26"/>
          <w:szCs w:val="26"/>
          <w:lang w:val="vi-VN"/>
        </w:rPr>
        <w:t>.</w:t>
      </w:r>
    </w:p>
    <w:p w14:paraId="353095E0" w14:textId="77777777" w:rsidR="00CF74A8" w:rsidRPr="00390466" w:rsidRDefault="00CF74A8" w:rsidP="00C32C8B">
      <w:pPr>
        <w:spacing w:before="120" w:after="120" w:line="340" w:lineRule="exact"/>
        <w:ind w:firstLine="709"/>
        <w:jc w:val="both"/>
        <w:rPr>
          <w:sz w:val="26"/>
          <w:szCs w:val="26"/>
          <w:lang w:val="vi-VN"/>
        </w:rPr>
      </w:pPr>
      <w:r w:rsidRPr="00390466">
        <w:rPr>
          <w:sz w:val="26"/>
          <w:szCs w:val="26"/>
          <w:lang w:val="vi-VN"/>
        </w:rPr>
        <w:t>Nghị quyết số 190/2025/QH 15 ngày 19/02/205 của Quốc hội khóa XV quy định về xử lý một số vấn đề liên quan đến sắp xếp, tổ chức bộ máy nhà nước quy định sắp xếp tổ chức thanh tra tại các bộ, ngành TW và thanh tra tại các sở, ngành địa phương tập trung 1 đầu mối tại Thanh tra Chính phủ và thanh tra cấp tỉnh.</w:t>
      </w:r>
    </w:p>
    <w:p w14:paraId="23F27969" w14:textId="77777777" w:rsidR="00173B24" w:rsidRPr="00734E77" w:rsidRDefault="00173B24" w:rsidP="00C32C8B">
      <w:pPr>
        <w:spacing w:before="120" w:after="120" w:line="340" w:lineRule="exact"/>
        <w:ind w:firstLine="709"/>
        <w:jc w:val="both"/>
        <w:rPr>
          <w:sz w:val="26"/>
          <w:szCs w:val="26"/>
          <w:lang w:val="vi-VN"/>
        </w:rPr>
      </w:pPr>
      <w:r w:rsidRPr="00734E77">
        <w:rPr>
          <w:sz w:val="26"/>
          <w:szCs w:val="26"/>
          <w:lang w:val="vi-VN"/>
        </w:rPr>
        <w:t>Bên cạnh đó, một số quy định có liên quan tại Luật Bảo vệ dữ liệu cá nhân, Luật Thanh tra có thay đổi.</w:t>
      </w:r>
    </w:p>
    <w:p w14:paraId="28286C1D" w14:textId="77777777" w:rsidR="00CF74A8" w:rsidRPr="00734E77" w:rsidRDefault="00205CE6" w:rsidP="00C32C8B">
      <w:pPr>
        <w:spacing w:before="120" w:after="120" w:line="340" w:lineRule="exact"/>
        <w:ind w:firstLine="709"/>
        <w:jc w:val="both"/>
        <w:rPr>
          <w:sz w:val="26"/>
          <w:szCs w:val="26"/>
          <w:lang w:val="vi-VN"/>
        </w:rPr>
      </w:pPr>
      <w:r w:rsidRPr="00734E77">
        <w:rPr>
          <w:sz w:val="26"/>
          <w:szCs w:val="26"/>
          <w:lang w:val="vi-VN"/>
        </w:rPr>
        <w:lastRenderedPageBreak/>
        <w:t>Việc sửa đổi Luật Bảo vệ người tiêu dùng nhằm thể chế hóa, sửa đổi quy định của pháp luật theo đúng chủ trương, chỉ đạo của Đảng, nhà nước</w:t>
      </w:r>
      <w:r w:rsidR="00672F3E" w:rsidRPr="00734E77">
        <w:rPr>
          <w:sz w:val="26"/>
          <w:szCs w:val="26"/>
          <w:lang w:val="vi-VN"/>
        </w:rPr>
        <w:t>, đảm bảo thống nhất hệ thống pháp luật</w:t>
      </w:r>
      <w:r w:rsidRPr="00734E77">
        <w:rPr>
          <w:sz w:val="26"/>
          <w:szCs w:val="26"/>
          <w:lang w:val="vi-VN"/>
        </w:rPr>
        <w:t>.</w:t>
      </w:r>
    </w:p>
    <w:p w14:paraId="31C86C81" w14:textId="77777777" w:rsidR="00CD3AFD" w:rsidRPr="00734E77" w:rsidRDefault="00CD3AFD" w:rsidP="00C32C8B">
      <w:pPr>
        <w:pStyle w:val="Heading1"/>
        <w:spacing w:before="120" w:after="120" w:line="340" w:lineRule="exact"/>
        <w:ind w:firstLine="709"/>
        <w:jc w:val="both"/>
        <w:rPr>
          <w:rFonts w:ascii="Times New Roman" w:hAnsi="Times New Roman"/>
          <w:bCs w:val="0"/>
          <w:sz w:val="26"/>
          <w:szCs w:val="26"/>
          <w:lang w:val="vi-VN"/>
        </w:rPr>
      </w:pPr>
      <w:r w:rsidRPr="00734E77">
        <w:rPr>
          <w:rFonts w:ascii="Times New Roman" w:hAnsi="Times New Roman"/>
          <w:sz w:val="26"/>
          <w:szCs w:val="26"/>
          <w:lang w:val="vi-VN"/>
        </w:rPr>
        <w:t xml:space="preserve">1.2. </w:t>
      </w:r>
      <w:r w:rsidRPr="00734E77">
        <w:rPr>
          <w:rFonts w:ascii="Times New Roman" w:hAnsi="Times New Roman"/>
          <w:bCs w:val="0"/>
          <w:sz w:val="26"/>
          <w:szCs w:val="26"/>
          <w:lang w:val="vi-VN"/>
        </w:rPr>
        <w:t>Quá trình thực hiện tổng kết</w:t>
      </w:r>
    </w:p>
    <w:p w14:paraId="70F74DC7" w14:textId="77777777" w:rsidR="009D308B" w:rsidRPr="00734E77" w:rsidRDefault="009D308B" w:rsidP="00C32C8B">
      <w:pPr>
        <w:spacing w:before="120" w:after="120" w:line="340" w:lineRule="exact"/>
        <w:ind w:firstLine="709"/>
        <w:jc w:val="both"/>
        <w:rPr>
          <w:b/>
          <w:sz w:val="26"/>
          <w:szCs w:val="26"/>
          <w:lang w:val="vi-VN"/>
        </w:rPr>
      </w:pPr>
      <w:r w:rsidRPr="00734E77">
        <w:rPr>
          <w:sz w:val="26"/>
          <w:szCs w:val="26"/>
          <w:lang w:val="vi-VN"/>
        </w:rPr>
        <w:t>Qua rà soát, đánh giá quá trình thực thi Luật Thương mại, Luật Cạnh tranh, Luật Quản lý ngoại thương và Luật Bảo vệ quyền lợi người tiêu dùng, Bộ Công Thương nhận thấy còn tồn tại một số hạn chế, bất cập, cụ thể như sau:</w:t>
      </w:r>
    </w:p>
    <w:p w14:paraId="5A6FBEFB" w14:textId="77777777" w:rsidR="009D308B" w:rsidRPr="00734E77" w:rsidRDefault="00D238A5" w:rsidP="00C32C8B">
      <w:pPr>
        <w:pStyle w:val="NormalWeb"/>
        <w:spacing w:before="120" w:beforeAutospacing="0" w:after="120" w:afterAutospacing="0" w:line="340" w:lineRule="exact"/>
        <w:ind w:firstLine="709"/>
        <w:jc w:val="both"/>
        <w:outlineLvl w:val="1"/>
        <w:rPr>
          <w:sz w:val="26"/>
          <w:szCs w:val="26"/>
          <w:lang w:val="vi-VN"/>
        </w:rPr>
      </w:pPr>
      <w:r w:rsidRPr="00734E77">
        <w:rPr>
          <w:rStyle w:val="Strong"/>
          <w:rFonts w:eastAsia="Calibri"/>
          <w:sz w:val="26"/>
          <w:szCs w:val="26"/>
          <w:lang w:val="vi-VN"/>
        </w:rPr>
        <w:t>(1</w:t>
      </w:r>
      <w:r w:rsidR="009D308B" w:rsidRPr="00734E77">
        <w:rPr>
          <w:rStyle w:val="Strong"/>
          <w:rFonts w:eastAsia="Calibri"/>
          <w:sz w:val="26"/>
          <w:szCs w:val="26"/>
          <w:lang w:val="vi-VN"/>
        </w:rPr>
        <w:t>) Luật Thương mại</w:t>
      </w:r>
    </w:p>
    <w:p w14:paraId="0BFE8E69" w14:textId="77777777" w:rsidR="00C805E9"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0B2C41" w:rsidRPr="00734E77">
        <w:rPr>
          <w:sz w:val="26"/>
          <w:szCs w:val="26"/>
          <w:lang w:val="vi-VN"/>
        </w:rPr>
        <w:t xml:space="preserve"> </w:t>
      </w:r>
      <w:r w:rsidRPr="00734E77">
        <w:rPr>
          <w:bCs/>
          <w:sz w:val="26"/>
          <w:szCs w:val="26"/>
          <w:lang w:val="vi-VN"/>
        </w:rPr>
        <w:t>Ngày 22 tháng 7 năm 2014, Thủ tướng Chính phủ ban hành Quyết định số 1193/QĐ-TTg, trong đó “</w:t>
      </w:r>
      <w:r w:rsidRPr="00734E77">
        <w:rPr>
          <w:bCs/>
          <w:i/>
          <w:sz w:val="26"/>
          <w:szCs w:val="26"/>
          <w:lang w:val="vi-VN"/>
        </w:rPr>
        <w:t>Giao Bộ Công Thương nghiên cứu, báo cáo Thủ tướng Chính phủ về việc chuẩn bị hồ sơ đề nghị xây dựng dự án Luật Thương mại (sửa đổi) trước ngày 15 tháng 11 năm 2014 để Thủ tướng Chính phủ xem xét việc báo cáo Ủy ban Thường vụ Quốc hội bổ sung vào Chương trình xây dựng luật, pháp lệnh năm 2015</w:t>
      </w:r>
      <w:r w:rsidRPr="00734E77">
        <w:rPr>
          <w:bCs/>
          <w:sz w:val="26"/>
          <w:szCs w:val="26"/>
          <w:lang w:val="vi-VN"/>
        </w:rPr>
        <w:t>”.</w:t>
      </w:r>
    </w:p>
    <w:p w14:paraId="3FAA02D9" w14:textId="77777777" w:rsidR="00C805E9"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bCs/>
          <w:sz w:val="26"/>
          <w:szCs w:val="26"/>
          <w:lang w:val="vi-VN"/>
        </w:rPr>
        <w:t xml:space="preserve">Thực hiện sự phân công của Thủ tướng Chính phủ tại Quyết định số 1193/QĐ-TTg nói trên, Bộ Công Thương đã khẩn trương tiến hành nghiên cứu, tổng kết Luật Thương mại năm 2005. </w:t>
      </w:r>
      <w:r w:rsidRPr="00734E77">
        <w:rPr>
          <w:sz w:val="26"/>
          <w:szCs w:val="26"/>
          <w:lang w:val="vi-VN"/>
        </w:rPr>
        <w:t>Bộ Công Thương đã ban hành Quyết định số 1704/QĐ-BCT ngày 25 tháng 02 năm 2015 của Bộ trưởng Bộ Công Thương về việc phê duyệt Đề án Tổng kết thực tiễn thi hành Luật Thương mại năm 2005 và Quyết định số 2891/QĐ-BCT ngày 26 tháng 3 năm 2015 của Bộ trưởng Bộ Công Thương về việc thành lập Tổ công tác triển khai tổng kết thực tiễn thi hành Luật Thương mại năm 2005. Theo đó, Tổ công tác đã chủ trì, phối hợp với các chuyên gia của các Bộ, ngành: Tư pháp, Kế hoạch và Đầu tư, Tòa án nhân dân tối cao, Phòng Thương mại và Công nghiệp Việt Nam, Trung tâm Trọng tài quốc tế Việt Nam và các đơn vị liên quan trong Bộ thực hiện nghiên cứu, rà soát chi tiết từng nội dung của Luật Thương mại và các văn bản quy định chi tiết nhằm xây dựng Báo cáo tổng hợp tổng kết thực tiễn thi hành Luật Thương mại.</w:t>
      </w:r>
    </w:p>
    <w:p w14:paraId="783C1B37" w14:textId="77777777" w:rsidR="00C805E9"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Bộ Công Thương đã tổ chức theo dõi thi hành pháp luật và khảo sát tại 13 Ủy ban nhân dân các tỉnh, thành phố về tình hình thực thi các quy định của Luật Thương mại; Gửi lấy ý kiến 63 tỉnh, thành phố trực thuộc Trung ương về kết quả thực thi Luật Thương mại tại địa phương từ năm 2006 đến nay và đã tổng hợp các kiến nghị, đề xuất theo văn bản số 5089/BCT-PC ngày 25 tháng 5 năm 2015; Đăng tải các Báo cáo tổng kết Luật Thương mại 2005 lấy ý kiến rộng rãi từ các tầng lớp nhân dân trên website của Bộ Công Thương; Tổ chức các hội thảo để tiếp nhận ý kiến từ các cơ quan quản lý nhà nước, cộng đồng doanh nghiệp, các Hiệp hội, các công ty Luật và chuyên gia tại các địa phương; Lấy ý kiến bằng văn bản </w:t>
      </w:r>
      <w:r w:rsidRPr="00734E77">
        <w:rPr>
          <w:bCs/>
          <w:sz w:val="26"/>
          <w:szCs w:val="26"/>
          <w:lang w:val="vi-VN"/>
        </w:rPr>
        <w:t xml:space="preserve">các Bộ, ngành, địa phương, tổ chức, doanh nghiệp theo văn bản số </w:t>
      </w:r>
      <w:r w:rsidRPr="00734E77">
        <w:rPr>
          <w:sz w:val="26"/>
          <w:szCs w:val="26"/>
          <w:lang w:val="vi-VN"/>
        </w:rPr>
        <w:t>10445/BCT-PC ngày 12 tháng 10 năm 2015 đối với kết quả tổng kết Luật Thương mại năm 2005 và tổng hợp, tiếp thu, giải trình, hoàn thiện Báo cáo Thủ tướng Chính phủ về kết quả tổng kết.</w:t>
      </w:r>
    </w:p>
    <w:p w14:paraId="34ED0BC3" w14:textId="77777777" w:rsidR="00C805E9"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bCs/>
          <w:sz w:val="26"/>
          <w:szCs w:val="26"/>
          <w:lang w:val="vi-VN"/>
        </w:rPr>
        <w:t>Trên cơ sở tổng hợp, giải trình, tiếp thu các ý kiến của các Bộ, ngành, cơ quan có liên quan, Bộ Công Thương đã hoàn chỉnh Báo cáo tổng kết Luật Thương mại năm 2005 kèm theo Tờ trình số 11421/TTr-BCT ngày 14/11/2014 báo cáo Thủ tướng Chính phủ.</w:t>
      </w:r>
    </w:p>
    <w:p w14:paraId="04E8F835" w14:textId="77777777" w:rsidR="00C805E9"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bCs/>
          <w:sz w:val="26"/>
          <w:szCs w:val="26"/>
          <w:lang w:val="vi-VN"/>
        </w:rPr>
        <w:lastRenderedPageBreak/>
        <w:t xml:space="preserve">- Ngày 16/12/2021, Thủ tướng Chính phủ đã ban hành Quyết định số 2114/QĐ-TTg ban hành kế hoạch thực hiện kết luận số 19-KL/TW và Đề án Chương trình xây dựng pháp luật nhiệm kỳ Quốc hội khóa XV. Theo đó, Thủ tướng Chính phủ giao Bộ Công Thương “nghiên cứu, rà soát Luật Thương mại”, trình Chính phủ trước ngày 30/9/2022. </w:t>
      </w:r>
    </w:p>
    <w:p w14:paraId="7886BDDA" w14:textId="77777777" w:rsidR="00C805E9"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bCs/>
          <w:sz w:val="26"/>
          <w:szCs w:val="26"/>
          <w:lang w:val="vi-VN"/>
        </w:rPr>
        <w:t>Việc tổng kết, rà soát Luật Thương mại 2005, Bộ Công Thương đã thực hiện từ năm 2015, Bộ Công Thương đã thực hiện từ năm 2015 và đã được Chính phủ thông qua kết quả rà soát. Đối với việc cập nhật lần này, Bộ Công Thương tiếp tục cập nhật các nội dung mới cho giai đoạn từ 2015 cho đến tháng 6 năm 2022 trên cơ sở kết quả trông kết, rà soát trước đó. Bộ Công Thương đã gửi xin ý kiến các Bộ, ngành có liên quan, Tòa án nhân dân tối cao, VCCI, Trung tâm trọng tài quốc té Việt Nam và Sở Công Thương các tỉnh, thành phố.</w:t>
      </w:r>
    </w:p>
    <w:p w14:paraId="642E41AA" w14:textId="77777777" w:rsidR="006C227D" w:rsidRPr="00734E77" w:rsidRDefault="00C805E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bCs/>
          <w:sz w:val="26"/>
          <w:szCs w:val="26"/>
          <w:lang w:val="vi-VN"/>
        </w:rPr>
        <w:t>Trên cơ sở tổng kết, rà soát Luật Thương mại 2005 và cập nhật các nội dung trên cơ sở kết quả tổng kết, rà soát trước đó, Bộ Công Thương đã có Tờ trình số 5855/TTr-BCT ngày 29/9/2022 báo cáo Chính phủ về kết quả tổng kết, nghiên cứu, rà soát Luật Thương mại năm 2005.</w:t>
      </w:r>
    </w:p>
    <w:p w14:paraId="5D99FF22" w14:textId="77777777" w:rsidR="006C227D" w:rsidRPr="00734E77" w:rsidRDefault="009D308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Qua thực tiễn triển khai, Bộ Công Thương nhận thấy còn phát sinh nhiều khó khăn, vướng mắc, gồm:</w:t>
      </w:r>
    </w:p>
    <w:p w14:paraId="77DD9629" w14:textId="77777777" w:rsidR="006C227D" w:rsidRPr="00734E77" w:rsidRDefault="003D49F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9D308B" w:rsidRPr="00734E77">
        <w:rPr>
          <w:sz w:val="26"/>
          <w:szCs w:val="26"/>
          <w:lang w:val="vi-VN"/>
        </w:rPr>
        <w:t xml:space="preserve"> Tình trạng chồng chéo giữa quy định của Luật Thương mại và Luật Đầu tư về hàng hóa, dịch vụ cấm kinh doanh, hạn chế kinh doanh và kinh doanh có điều kiện;</w:t>
      </w:r>
    </w:p>
    <w:p w14:paraId="0AD6A8CC" w14:textId="77777777" w:rsidR="006C227D" w:rsidRPr="00734E77" w:rsidRDefault="003D49F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9D308B" w:rsidRPr="00734E77">
        <w:rPr>
          <w:sz w:val="26"/>
          <w:szCs w:val="26"/>
          <w:lang w:val="vi-VN"/>
        </w:rPr>
        <w:t xml:space="preserve"> Quy định về điều kiện kinh doanh dịch vụ giám định thương mại chưa thống nhất với Luật Đầu tư năm 2025, trong khi ngành nghề kinh doanh giám định thương mại đã được bãi bỏ khỏi Danh mục ngành, nghề đầu tư kinh doanh có điều kiện;</w:t>
      </w:r>
    </w:p>
    <w:p w14:paraId="68163DFF" w14:textId="77777777" w:rsidR="006C227D" w:rsidRPr="00734E77" w:rsidRDefault="003D49F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9D308B" w:rsidRPr="00734E77">
        <w:rPr>
          <w:sz w:val="26"/>
          <w:szCs w:val="26"/>
          <w:lang w:val="vi-VN"/>
        </w:rPr>
        <w:t xml:space="preserve"> Các quy định liên quan đến độc quyền nhà nước;</w:t>
      </w:r>
    </w:p>
    <w:p w14:paraId="38556011" w14:textId="77777777" w:rsidR="006C227D" w:rsidRPr="00734E77" w:rsidRDefault="003D49F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9D308B" w:rsidRPr="00734E77">
        <w:rPr>
          <w:sz w:val="26"/>
          <w:szCs w:val="26"/>
          <w:lang w:val="vi-VN"/>
        </w:rPr>
        <w:t xml:space="preserve"> Một số quy định về hợp đồng và giải quyết tranh chấp còn chồng chéo với quy định của Bộ luật Dân sự;</w:t>
      </w:r>
    </w:p>
    <w:p w14:paraId="3E532C64" w14:textId="77777777" w:rsidR="006C227D" w:rsidRPr="00734E77" w:rsidRDefault="003D49F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w:t>
      </w:r>
      <w:r w:rsidR="009D308B" w:rsidRPr="00734E77">
        <w:rPr>
          <w:sz w:val="26"/>
          <w:szCs w:val="26"/>
          <w:lang w:val="vi-VN"/>
        </w:rPr>
        <w:t xml:space="preserve"> Các quy định liên quan đến hàng giả còn bộc lộ nhiều khó khăn, vướng mắc trong quá trình áp dụng.</w:t>
      </w:r>
    </w:p>
    <w:p w14:paraId="17DAC55B" w14:textId="77777777" w:rsidR="006C227D" w:rsidRPr="00734E77" w:rsidRDefault="00611C7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 xml:space="preserve">Thuật ngữ “hàng giả” lần đầu tiên được sử dụng kể từ khi đất nước được thống nhất là trong </w:t>
      </w:r>
      <w:bookmarkStart w:id="3" w:name="_Hlk220571903"/>
      <w:r w:rsidRPr="00734E77">
        <w:rPr>
          <w:sz w:val="26"/>
          <w:szCs w:val="26"/>
          <w:lang w:val="vi-VN"/>
        </w:rPr>
        <w:t>Pháp lệnh Trừng trị tội đầu lậu cơ, buôn, làm hàng giả, kinh doanh trái phép năm 1982</w:t>
      </w:r>
      <w:bookmarkEnd w:id="3"/>
      <w:r w:rsidRPr="00734E77">
        <w:rPr>
          <w:sz w:val="26"/>
          <w:szCs w:val="26"/>
          <w:lang w:val="vi-VN"/>
        </w:rPr>
        <w:t xml:space="preserve"> và được kế thừa tại Bộ luật Hình sự năm 1985. Trong đó, Pháp lệnh và Bộ luật Hình sự năm 1985 có quy định phạt tù đối với hành vi làm hàng giả và buôn bán hàng giả. Tuy nhiên, cả hai văn bản này đều không xây dựng khái niệm pháp lý về hàng giả. Pháp luật thời kỳ này chủ yếu tập trung vào việc xác định hành vi làm, buôn bán hàng giả như một dạng tội phạm kinh tế, với các khung hình phạt nghiêm khắc, đặc biệt đối với các nhóm hàng hóa ảnh hưởng trực tiếp đến sức khỏe, tính mạng con người. Cách tiếp cận này phản ánh đặc điểm của nền kinh tế kế hoạch hóa tập trung, trong đó vai trò của pháp luật thiên về trừng trị và bảo đảm trật tự quản lý, hơn là điều tiết các quan hệ thị trường phức tạp. </w:t>
      </w:r>
    </w:p>
    <w:p w14:paraId="3ED20368" w14:textId="77777777" w:rsidR="006C227D" w:rsidRPr="00734E77" w:rsidRDefault="00611C7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lastRenderedPageBreak/>
        <w:t xml:space="preserve">Văn bản pháp luật đầu tiên đưa ra định nghĩa về hàng giả là Nghị định 140/HĐBT ngày 25/4/1991 của Hội đồng Bộ trưởng quy định về việc kiểm tra, xử lý hoạt động sản xuất buôn bán hàng giả. Theo đó, Điều 3 của Nghị định quy định: </w:t>
      </w:r>
      <w:r w:rsidRPr="00734E77">
        <w:rPr>
          <w:i/>
          <w:iCs/>
          <w:sz w:val="26"/>
          <w:szCs w:val="26"/>
          <w:lang w:val="vi-VN"/>
        </w:rPr>
        <w:t>“Hàng giả theo Nghị định này, là những sản phẩm, hàng hoá được sản xuất ra trái pháp luật có hình dáng giống như những sản phẩm, hàng hoá được Nhà nước cho phép sản xuất, nhập khẩu và tiêu thụ trên thị trường; hoặc những sản phẩm, hàng hoá không có giá trị sử dụng đúng với nguồn gốc, bản chất tự nhiên, tên gọi và công dụng của nó”</w:t>
      </w:r>
      <w:r w:rsidRPr="00734E77">
        <w:rPr>
          <w:sz w:val="26"/>
          <w:szCs w:val="26"/>
          <w:lang w:val="vi-VN"/>
        </w:rPr>
        <w:t xml:space="preserve"> và Điều 4 của Nghị định quy định các dấu hiệu để xác định một hàng hóa là hàng giả. Theo đó, hàng giả được xác định bao gồm giả về hình thức (nhãn hiệu, dấu ghi phù hợp tiêu chuẩn) và giả về nội dung (chất lượng thấp hơn mức tối thiểu cho phép hoặc giá trị sử dụng không đúng với nguồn gốc, bản chất, tự nhiên, tên gọi và công dụng của nó).</w:t>
      </w:r>
    </w:p>
    <w:p w14:paraId="437F8D4F" w14:textId="77777777" w:rsid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rPr>
      </w:pPr>
      <w:r w:rsidRPr="00734E77">
        <w:rPr>
          <w:sz w:val="26"/>
          <w:szCs w:val="26"/>
          <w:lang w:val="vi-VN"/>
        </w:rPr>
        <w:t>Trên cơ sở đó, Thông tư liên bộ 1254/TTLB năm 1991 hướng dẫn Nghị định 140-HĐBT về việc kiểm tra, xử lý việc sản xuất, buôn bán hàng giả do Bộ Thương mại và Du lịch- Uỷ ban Khoa học Nhà nước ban hành tiếp tục hoàn thiện cách tiếp cận này khi làm rõ ranh giới giữa hàng giả và hàng kém chất lượng, đồng thời đưa ra quy định về “mức chất lượng tối thiểu” như một tiêu chí pháp lý quan trọng để phân biệt hàng giả và hàng kém chất lượng</w:t>
      </w:r>
      <w:r w:rsidRPr="00390466">
        <w:rPr>
          <w:rStyle w:val="FootnoteReference"/>
          <w:sz w:val="26"/>
          <w:szCs w:val="26"/>
          <w:lang w:val="nl-NL"/>
        </w:rPr>
        <w:footnoteReference w:id="58"/>
      </w:r>
      <w:r w:rsidRPr="00734E77">
        <w:rPr>
          <w:sz w:val="26"/>
          <w:szCs w:val="26"/>
          <w:lang w:val="vi-VN"/>
        </w:rPr>
        <w:t xml:space="preserve">. </w:t>
      </w:r>
    </w:p>
    <w:p w14:paraId="265DE6F7"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Kể từ sau Nghị định 140/HĐBT năm 1991, thuật ngữ “hàng giả</w:t>
      </w:r>
      <w:r w:rsidRPr="00734E77">
        <w:rPr>
          <w:sz w:val="26"/>
          <w:szCs w:val="26"/>
          <w:lang w:val="vi-VN"/>
        </w:rPr>
        <w:br/>
        <w:t xml:space="preserve"> tiếp tục được đề cập đến trong nhiều văn bản pháp luật của Việt Nam, từ các văn bản về xử lý vi phạm hành chính, hình sự</w:t>
      </w:r>
      <w:r w:rsidRPr="00390466">
        <w:rPr>
          <w:rStyle w:val="FootnoteReference"/>
          <w:sz w:val="26"/>
          <w:szCs w:val="26"/>
          <w:lang w:val="nl-NL"/>
        </w:rPr>
        <w:footnoteReference w:id="59"/>
      </w:r>
      <w:r w:rsidRPr="00734E77">
        <w:rPr>
          <w:sz w:val="26"/>
          <w:szCs w:val="26"/>
          <w:lang w:val="vi-VN"/>
        </w:rPr>
        <w:t xml:space="preserve"> đến các văn bản về kinh doanh thương mại</w:t>
      </w:r>
      <w:r w:rsidRPr="00390466">
        <w:rPr>
          <w:rStyle w:val="FootnoteReference"/>
          <w:sz w:val="26"/>
          <w:szCs w:val="26"/>
          <w:lang w:val="nl-NL"/>
        </w:rPr>
        <w:footnoteReference w:id="60"/>
      </w:r>
      <w:r w:rsidRPr="00734E77">
        <w:rPr>
          <w:sz w:val="26"/>
          <w:szCs w:val="26"/>
          <w:lang w:val="vi-VN"/>
        </w:rPr>
        <w:t>, bảo hộ sở hữu trí tuệ</w:t>
      </w:r>
      <w:r w:rsidRPr="00390466">
        <w:rPr>
          <w:rStyle w:val="FootnoteReference"/>
          <w:sz w:val="26"/>
          <w:szCs w:val="26"/>
          <w:lang w:val="nl-NL"/>
        </w:rPr>
        <w:footnoteReference w:id="61"/>
      </w:r>
      <w:r w:rsidRPr="00734E77">
        <w:rPr>
          <w:sz w:val="26"/>
          <w:szCs w:val="26"/>
          <w:lang w:val="vi-VN"/>
        </w:rPr>
        <w:t>, hải quan</w:t>
      </w:r>
      <w:r w:rsidRPr="00390466">
        <w:rPr>
          <w:rStyle w:val="FootnoteReference"/>
          <w:sz w:val="26"/>
          <w:szCs w:val="26"/>
          <w:lang w:val="nl-NL"/>
        </w:rPr>
        <w:footnoteReference w:id="62"/>
      </w:r>
      <w:r w:rsidRPr="00734E77">
        <w:rPr>
          <w:sz w:val="26"/>
          <w:szCs w:val="26"/>
          <w:lang w:val="vi-VN"/>
        </w:rPr>
        <w:t xml:space="preserve">, bao gồm cả các văn bản chỉ đạo, điều hành của Chính </w:t>
      </w:r>
      <w:r w:rsidRPr="00734E77">
        <w:rPr>
          <w:sz w:val="26"/>
          <w:szCs w:val="26"/>
          <w:lang w:val="vi-VN"/>
        </w:rPr>
        <w:lastRenderedPageBreak/>
        <w:t>phủ</w:t>
      </w:r>
      <w:r w:rsidRPr="00390466">
        <w:rPr>
          <w:rStyle w:val="FootnoteReference"/>
          <w:sz w:val="26"/>
          <w:szCs w:val="26"/>
          <w:lang w:val="nl-NL"/>
        </w:rPr>
        <w:footnoteReference w:id="63"/>
      </w:r>
      <w:r w:rsidRPr="00734E77">
        <w:rPr>
          <w:sz w:val="26"/>
          <w:szCs w:val="26"/>
          <w:lang w:val="vi-VN"/>
        </w:rPr>
        <w:t>. Tùy trong từng bối cảnh, phù hợp với nhu cầu đầu tranh chống hàng giả trong từng lĩnh vực mà các trường hợp được xác định là hàng giả có thể được hiểu theo nghĩa khác nhau. Hơn nữa, qua các giai đoạn, khái niệm hàng giả trong pháp luật Việt Nam cũng đã có sự phát triển, hoàn thiện đáng kể.</w:t>
      </w:r>
    </w:p>
    <w:p w14:paraId="47240225"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Trong giai đoạn từ năm 2013 đến năm 2020, khái niệm “hàng giả” được quy định theo hướng liệt kê cụ thể, chi tiết và có tính kỹ thuật cao. Về nội hàm, các trường hợp được xác định là “hàng giả” trong Nghị định 08/2013/NĐ-CP này 10/01/2013 của Chính phủ quy định xử phạt vi phạm hành chính đối với hành vi sản xuất, buôn bán hàng giả, Nghị định 185/2013/NĐ-CP ngày 15/11/2013 của Chính phủ quy định xử phạt vi phạm hành chính trong hoạt động thương mại, sản xuất, buôn bán hàng giả, hàng cấm và bảo vệ quyền lợi người tiêu dùng (được sửa đổi, bổ sung bởi Nghị định số 124/2015/NĐ-CP) cũng xác định hàng giả bao gồm cả giả về hình thức và giả về nội dung</w:t>
      </w:r>
      <w:r w:rsidRPr="00390466">
        <w:rPr>
          <w:rStyle w:val="FootnoteReference"/>
          <w:sz w:val="26"/>
          <w:szCs w:val="26"/>
          <w:lang w:val="nl-NL"/>
        </w:rPr>
        <w:footnoteReference w:id="64"/>
      </w:r>
      <w:r w:rsidRPr="00734E77">
        <w:rPr>
          <w:sz w:val="26"/>
          <w:szCs w:val="26"/>
          <w:lang w:val="vi-VN"/>
        </w:rPr>
        <w:t>. Trong đó, “hàng giả” trong giai đoạn này có quy định rõ ràng bao gồm cả hàng giả mạo về sở hữu trí tuệ theo quy định tại </w:t>
      </w:r>
      <w:bookmarkStart w:id="4" w:name="dc_1"/>
      <w:r w:rsidRPr="00734E77">
        <w:rPr>
          <w:sz w:val="26"/>
          <w:szCs w:val="26"/>
          <w:lang w:val="vi-VN"/>
        </w:rPr>
        <w:t>Điều 213 Luật Sở hữu trí tuệ năm 2005</w:t>
      </w:r>
      <w:bookmarkEnd w:id="4"/>
      <w:r w:rsidRPr="00734E77">
        <w:rPr>
          <w:sz w:val="26"/>
          <w:szCs w:val="26"/>
          <w:lang w:val="vi-VN"/>
        </w:rPr>
        <w:t xml:space="preserve"> (kế thừa Nghị định 06/2008/NĐ-CP). Đặc biệt, các Nghị định này có quy định ra ngưỡng tỷ lệ định lượng “70%” đối với các chỉ tiêu chất lượng hoặc đặc tính kỹ thuật cơ bản nhằm tăng tính minh bạch, giảm tùy nghi trong áp dụng pháp luật đối với các quy định về hàng giả.</w:t>
      </w:r>
    </w:p>
    <w:p w14:paraId="772A1BA4"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Ngày 26/8/2020, Chính phủ ban hành Nghị định 98/2020/NĐ-CP quy định về xử phạt vi phạm hành chính trong hoạt động thương mại, sản xuất, buôn bán hàng giả, hàng cấm và bảo vệ quyền lợi người tiêu dùng, trong đó, kế thừa các quy định về các trường hợp được xác định là “hàng giả” tại các văn bản trước đây và sửa đổi, bổ sung, trong đó, “hàng giả” bao gồm:</w:t>
      </w:r>
    </w:p>
    <w:p w14:paraId="7AC8F2E6"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 Hàng hóa có giá trị sử dụng, công dụng không đúng với nguồn gốc bản chất tự nhiên, tên gọi của hàng hóa; hàng hóa không có giá trị sử dụng, công dụng hoặc có giá trị sử dụng, công dụng không đúng so với giá trị sử dụng, công dụng đã công bố hoặc đăng ký;</w:t>
      </w:r>
    </w:p>
    <w:p w14:paraId="7B7F16A6"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 Hàng hóa có ít nhất một trong các chỉ tiêu chất lượng hoặc đặc tính kỹ thuật cơ bản hoặc định lượng chất chính tạo nên giá trị sử dụng, công dụng của hàng hóa chỉ đạt mức từ 70% trở xuống so với mức tối thiểu quy định tại quy chuẩn kỹ thuật hoặc tiêu chuẩn chất lượng đã đăng ký, công bố áp dụng hoặc ghi trên nhãn, bao bì hàng hóa;</w:t>
      </w:r>
    </w:p>
    <w:p w14:paraId="7B1736BF"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 Thuốc giả theo quy định tại khoản 33 Điều 2 của Luật Dược năm 2016 và dược liệu giả theo quy định tại khoản 34 Điều 2 của Luật Dược năm 2016;</w:t>
      </w:r>
    </w:p>
    <w:p w14:paraId="0233B9F8"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 Thuốc thú y, thuốc bảo vệ thực vật không có hoạt chất; không có đủ loại hoạt chất đã đăng ký; có hoạt chất khác với hoạt chất ghi trên nhãn, bao bì hàng hóa; có ít nhất một trong các hàm lượng hoạt chất chỉ đạt từ 70% trở xuống so với mức tối thiểu quy định tại quy chuẩn kỹ thuật hoặc tiêu chuẩn chất lượng đã đăng ký, công bố áp dụng;</w:t>
      </w:r>
    </w:p>
    <w:p w14:paraId="5A3AAEC1"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6405"/>
        </w:tabs>
        <w:spacing w:before="120" w:after="120" w:line="340" w:lineRule="exact"/>
        <w:ind w:firstLine="709"/>
        <w:jc w:val="both"/>
        <w:rPr>
          <w:bCs/>
          <w:sz w:val="26"/>
          <w:szCs w:val="26"/>
          <w:lang w:val="vi-VN"/>
        </w:rPr>
      </w:pPr>
      <w:r w:rsidRPr="00734E77">
        <w:rPr>
          <w:sz w:val="26"/>
          <w:szCs w:val="26"/>
          <w:lang w:val="vi-VN"/>
        </w:rPr>
        <w:t xml:space="preserve">- Hàng hóa có nhãn hàng hóa hoặc bao bì hàng hóa ghi chỉ dẫn giả mạo tên, địa </w:t>
      </w:r>
      <w:r w:rsidRPr="00734E77">
        <w:rPr>
          <w:sz w:val="26"/>
          <w:szCs w:val="26"/>
          <w:lang w:val="vi-VN"/>
        </w:rPr>
        <w:lastRenderedPageBreak/>
        <w:t>chỉ tổ chức, cá nhân sản xuất hoặc nhập khẩu, phân phối hàng hóa; giả mạo mã số đăng ký lưu hành, mã số công bố, mã số mã vạch của hàng hóa hoặc giả mạo bao bì hàng hóa của tổ chức, cá nhân khác; giả mạo về nguồn gốc, xuất xứ hàng hóa hoặc nơi sản xuất, đóng gói, lắp ráp hàng hóa;</w:t>
      </w:r>
    </w:p>
    <w:p w14:paraId="769D46E5" w14:textId="77777777" w:rsid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6405"/>
        </w:tabs>
        <w:spacing w:before="120" w:after="120" w:line="340" w:lineRule="exact"/>
        <w:ind w:firstLine="709"/>
        <w:jc w:val="both"/>
        <w:rPr>
          <w:bCs/>
          <w:sz w:val="26"/>
          <w:szCs w:val="26"/>
        </w:rPr>
      </w:pPr>
      <w:r w:rsidRPr="00734E77">
        <w:rPr>
          <w:sz w:val="26"/>
          <w:szCs w:val="26"/>
          <w:lang w:val="vi-VN"/>
        </w:rPr>
        <w:t xml:space="preserve">- Tem, nhãn, bao bì hàng hóa giả. Trong đó, “Tem, nhãn, bao bì hàng hóa giả” gồm đề can, nhãn hàng hóa, bao bì hàng hóa, các loại tem chất lượng, dấu chất lượng, tem truy xuất nguồn gốc, phiếu bảo hành, niêm màng co hàng hóa hoặc vật phẩm khác của tổ chức, cá nhân kinh doanh có chỉ dẫn giả mạo tên, địa chỉ của tổ chức, cá nhân khác; giả mạo tên thương mại, tên thương phẩm, mã số mã vạch, mã số đăng ký lưu hành, mã số công bố của hàng hóa hoặc bao bì hàng hóa của tổ chức, cá nhân khác. </w:t>
      </w:r>
    </w:p>
    <w:p w14:paraId="3E73884E" w14:textId="77777777" w:rsidR="002B35DC"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6405"/>
        </w:tabs>
        <w:spacing w:before="120" w:after="120" w:line="340" w:lineRule="exact"/>
        <w:ind w:firstLine="709"/>
        <w:jc w:val="both"/>
        <w:rPr>
          <w:bCs/>
          <w:sz w:val="26"/>
          <w:szCs w:val="26"/>
          <w:lang w:val="vi-VN"/>
        </w:rPr>
      </w:pPr>
      <w:r w:rsidRPr="00734E77">
        <w:rPr>
          <w:sz w:val="26"/>
          <w:szCs w:val="26"/>
          <w:lang w:val="vi-VN"/>
        </w:rPr>
        <w:t>Khái niệm “hàng giả” trong Nghị định số 98/2020/NĐ-CP về cơ bản kế thừa khái niệm “hàng giả” tại các văn bản trước đây, đặc biệt là tỷ lệ “70%” trong việc đánh giá về chất lượng. Đồng thời, Nghị định số 98/2020/NĐ-CP đã bổ sung thêm các yếu tố về mã vạch, mã số công bố, tem truy xuất nguồn gốc và thông tin xuất xứ hàng hóa để phù hợp với quy định về quản lý trong lưu thông hàng hóa đã, tuy nhiên, không còn bao gồm hàng giả mạo về sở hữu trí tuệ theo quy định tại Điều 213 Luật Sở hữu trí tuệ năm 2005.</w:t>
      </w:r>
    </w:p>
    <w:p w14:paraId="1F700665" w14:textId="76CD5645" w:rsidR="00611C7B" w:rsidRPr="002B35DC" w:rsidRDefault="00611C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6405"/>
        </w:tabs>
        <w:spacing w:before="120" w:after="120" w:line="340" w:lineRule="exact"/>
        <w:ind w:firstLine="709"/>
        <w:jc w:val="both"/>
        <w:rPr>
          <w:bCs/>
          <w:sz w:val="26"/>
          <w:szCs w:val="26"/>
          <w:lang w:val="vi-VN"/>
        </w:rPr>
      </w:pPr>
      <w:r w:rsidRPr="00734E77">
        <w:rPr>
          <w:sz w:val="26"/>
          <w:szCs w:val="26"/>
          <w:lang w:val="vi-VN"/>
        </w:rPr>
        <w:t>Nhìn chung, xuyên suốt trong sự phát triển của khái niệm hàng giả trong pháp luật Việt Nam luôn có sự phân biệt giữa hàng giả về nội dung và hàng giả về hình thức. Dưới nhiều góc độ, sự phân biệt này có ý nghĩa quan trọng. Xét dưới góc độ kinh tế - xã hội, những hàng giả về nội dung gây thiệt hại trực tiếp đến người tiêu dùng. Khi mua phải hàng giả về nội dung, tức là hàng hóa không có giá trị sử dụng, công dụng hoặc có giá trị sử dụng, công dụng không đúng với nguồn gốc bản chất tự nhiên, tên gọi của hàng hoá..., người tiêu dùng bị thiệt hại về kinh tế, thậm chí thiệt hại về sức khỏe tính mạng. Trong khi đó, đối với những loại hàng giả về hình thức, tức là hàng hóa giả mạo về bao bì, nhãn hàng hóa, sự thiệt hại lại chủ yếu và trước hết thuộc về những thương nhân có hàng hóa thật bị làm nhái, làm giả. Trong trường hợp này, người tiêu dùng cũng có thể là nạn nhân nếu chất lượng của hàng hóa cũng bị giả mạo. Trái lại, trong nhiều trường hợp, người tiêu dùng có thể “đồng lõa” với người buôn bán hàng giả khi họ chấp nhận chất lượng hàng hóa có thể thấp nhưng với giá rẻ và gắn nhãn, bao bì của thương nhân có uy tín.</w:t>
      </w:r>
    </w:p>
    <w:p w14:paraId="27B20A63" w14:textId="77777777" w:rsidR="00611C7B" w:rsidRPr="00734E77" w:rsidRDefault="00611C7B" w:rsidP="002B35DC">
      <w:pPr>
        <w:spacing w:before="120" w:after="120" w:line="340" w:lineRule="exact"/>
        <w:ind w:firstLine="709"/>
        <w:jc w:val="both"/>
        <w:rPr>
          <w:sz w:val="26"/>
          <w:szCs w:val="26"/>
          <w:lang w:val="vi-VN"/>
        </w:rPr>
      </w:pPr>
      <w:r w:rsidRPr="00734E77">
        <w:rPr>
          <w:sz w:val="26"/>
          <w:szCs w:val="26"/>
          <w:lang w:val="vi-VN"/>
        </w:rPr>
        <w:t xml:space="preserve">Có thể thấy, khái niệm “hàng giả” không phải là một khái niệm mới phát sinh mà đã được nghiên cứu, phát triển qua nhiều giai đoạn lịch sử lập pháp khác nhau. Điều đó cho thấy quan điểm của Đảng và Nhà nước ta trong việc kiên quyết đấu tranh với các hành vi sản xuất, buôn bán hàng giả, coi đây là những vi phạm pháp luật nghiêm trọng, xâm hại trực tiếp đến trật tự quản lý nhà nước, môi trường kinh doanh lành mạnh và lợi ích chính đáng của xã hội. </w:t>
      </w:r>
    </w:p>
    <w:p w14:paraId="74454C8E" w14:textId="77777777" w:rsidR="009D308B" w:rsidRPr="00734E77" w:rsidRDefault="00FD3829" w:rsidP="00C32C8B">
      <w:pPr>
        <w:pStyle w:val="NormalWeb"/>
        <w:spacing w:before="120" w:beforeAutospacing="0" w:after="120" w:afterAutospacing="0" w:line="340" w:lineRule="exact"/>
        <w:ind w:firstLine="709"/>
        <w:jc w:val="both"/>
        <w:outlineLvl w:val="1"/>
        <w:rPr>
          <w:sz w:val="26"/>
          <w:szCs w:val="26"/>
          <w:lang w:val="vi-VN" w:eastAsia="en-GB"/>
        </w:rPr>
      </w:pPr>
      <w:r w:rsidRPr="00734E77">
        <w:rPr>
          <w:b/>
          <w:bCs/>
          <w:sz w:val="26"/>
          <w:szCs w:val="26"/>
          <w:lang w:val="vi-VN" w:eastAsia="en-GB"/>
        </w:rPr>
        <w:t>(2)</w:t>
      </w:r>
      <w:r w:rsidR="009D308B" w:rsidRPr="00734E77">
        <w:rPr>
          <w:b/>
          <w:bCs/>
          <w:sz w:val="26"/>
          <w:szCs w:val="26"/>
          <w:lang w:val="vi-VN" w:eastAsia="en-GB"/>
        </w:rPr>
        <w:t xml:space="preserve"> Luật Quản lý ngoại thương</w:t>
      </w:r>
    </w:p>
    <w:p w14:paraId="2196E690" w14:textId="77777777" w:rsidR="009D308B" w:rsidRPr="00734E77" w:rsidRDefault="009D308B" w:rsidP="00C32C8B">
      <w:pPr>
        <w:pStyle w:val="NormalWeb"/>
        <w:spacing w:before="120" w:beforeAutospacing="0" w:after="120" w:afterAutospacing="0" w:line="340" w:lineRule="exact"/>
        <w:ind w:firstLine="709"/>
        <w:jc w:val="both"/>
        <w:rPr>
          <w:sz w:val="26"/>
          <w:szCs w:val="26"/>
          <w:lang w:val="vi-VN" w:eastAsia="en-GB"/>
        </w:rPr>
      </w:pPr>
      <w:r w:rsidRPr="00734E77">
        <w:rPr>
          <w:sz w:val="26"/>
          <w:szCs w:val="26"/>
          <w:lang w:val="vi-VN"/>
        </w:rPr>
        <w:t xml:space="preserve">Qua quá trình triển khai thi hành Luật Quản lý ngoại thương, thực tiễn hoạt động xuất khẩu, nhập khẩu của doanh nghiệp ngày càng đa dạng, phức tạp, gắn với chuỗi sản </w:t>
      </w:r>
      <w:r w:rsidRPr="00734E77">
        <w:rPr>
          <w:sz w:val="26"/>
          <w:szCs w:val="26"/>
          <w:lang w:val="vi-VN"/>
        </w:rPr>
        <w:lastRenderedPageBreak/>
        <w:t>xuất – cung ứng toàn cầu và yêu cầu hội nhập kinh tế quốc tế ngày càng sâu rộng. Trong bối cảnh đó, một số quy định của Luật Quản lý ngoại thương đã bộc lộ những hạn chế, bất cập, chưa theo kịp yêu cầu của thực tiễn và các cam kết quốc tế mà Việt Nam là thành viên.</w:t>
      </w:r>
    </w:p>
    <w:p w14:paraId="3517E945" w14:textId="77777777" w:rsidR="009D308B" w:rsidRPr="00734E77" w:rsidRDefault="009D308B" w:rsidP="00C32C8B">
      <w:pPr>
        <w:pStyle w:val="NormalWeb"/>
        <w:spacing w:before="120" w:beforeAutospacing="0" w:after="120" w:afterAutospacing="0" w:line="340" w:lineRule="exact"/>
        <w:ind w:firstLine="709"/>
        <w:jc w:val="both"/>
        <w:rPr>
          <w:sz w:val="26"/>
          <w:szCs w:val="26"/>
          <w:lang w:val="vi-VN"/>
        </w:rPr>
      </w:pPr>
      <w:r w:rsidRPr="00734E77">
        <w:rPr>
          <w:sz w:val="26"/>
          <w:szCs w:val="26"/>
          <w:lang w:val="vi-VN"/>
        </w:rPr>
        <w:t>Cụ thể, pháp luật hiện hành chưa có cơ chế phù hợp cho phép doanh nghiệp nhập khẩu trở lại hàng hóa do chính mình sản xuất đã xuất khẩu để phục vụ sửa chữa, bảo hành hoặc các mục đích hợp pháp khác, đặc biệt trong trường hợp hàng hóa thuộc diện cấm nhập khẩu. Điều này gây khó khăn cho doanh nghiệp trong tổ chức sản xuất, kinh doanh, làm giảm tính linh hoạt của hoạt động thương mại quốc tế.</w:t>
      </w:r>
      <w:r w:rsidRPr="00390466">
        <w:rPr>
          <w:sz w:val="26"/>
          <w:szCs w:val="26"/>
          <w:lang w:val="vi-VN"/>
        </w:rPr>
        <w:t xml:space="preserve"> </w:t>
      </w:r>
      <w:r w:rsidRPr="00734E77">
        <w:rPr>
          <w:sz w:val="26"/>
          <w:szCs w:val="26"/>
          <w:lang w:val="vi-VN"/>
        </w:rPr>
        <w:t>Bên cạnh đó, quy định về cấp Giấy chứng nhận xuất xứ hàng hóa và Văn bản chấp thuận cho thương nhân tự chứng nhận xuất xứ hàng hóa xuất khẩu còn thiếu thống nhất về tiêu chí áp dụng giữa các cơ quan có thẩm quyền ở trung ương và địa phương, tiềm ẩn nguy cơ gián đoạn trong công tác cấp C/O, ảnh hưởng đến tiến độ xuất khẩu và uy tín của hệ thống chứng nhận xuất xứ của Việt Nam đối với các đối tác FTA.</w:t>
      </w:r>
    </w:p>
    <w:p w14:paraId="715CD66D" w14:textId="77777777" w:rsidR="009D308B" w:rsidRPr="00734E77" w:rsidRDefault="009D308B" w:rsidP="00C32C8B">
      <w:pPr>
        <w:pStyle w:val="NormalWeb"/>
        <w:spacing w:before="120" w:beforeAutospacing="0" w:after="120" w:afterAutospacing="0" w:line="340" w:lineRule="exact"/>
        <w:ind w:firstLine="709"/>
        <w:jc w:val="both"/>
        <w:rPr>
          <w:sz w:val="26"/>
          <w:szCs w:val="26"/>
          <w:lang w:val="vi-VN"/>
        </w:rPr>
      </w:pPr>
      <w:r w:rsidRPr="00734E77">
        <w:rPr>
          <w:sz w:val="26"/>
          <w:szCs w:val="26"/>
          <w:lang w:val="vi-VN"/>
        </w:rPr>
        <w:t>Ngoài ra, việc thực hiện các cam kết quốc tế, đặc biệt là Hiệp định CPTPP, đòi hỏi Việt Nam phải từng bước hoàn thiện cơ chế tự chứng nhận xuất xứ đối với hàng hóa nhập khẩu. Tuy nhiên, Luật Quản lý ngoại thương hiện chưa có quy định đầy đủ về phân quyền, trách nhiệm quản lý cũng như cơ chế đối với nhà nhập khẩu đủ điều kiện tự chứng nhận xuất xứ hàng hóa nhập khẩu, dẫn đến khó khăn trong tổ chức thực hiện các cam kết đã ký kết.</w:t>
      </w:r>
    </w:p>
    <w:p w14:paraId="119B160D" w14:textId="77777777" w:rsidR="009D308B" w:rsidRPr="00734E77" w:rsidRDefault="009D308B" w:rsidP="00C32C8B">
      <w:pPr>
        <w:pStyle w:val="NormalWeb"/>
        <w:spacing w:before="120" w:beforeAutospacing="0" w:after="120" w:afterAutospacing="0" w:line="340" w:lineRule="exact"/>
        <w:ind w:firstLine="709"/>
        <w:jc w:val="both"/>
        <w:rPr>
          <w:sz w:val="26"/>
          <w:szCs w:val="26"/>
          <w:lang w:val="vi-VN"/>
        </w:rPr>
      </w:pPr>
      <w:r w:rsidRPr="00734E77">
        <w:rPr>
          <w:sz w:val="26"/>
          <w:szCs w:val="26"/>
          <w:lang w:val="vi-VN"/>
        </w:rPr>
        <w:t>Một số quy định của Luật cũng chưa bảo đảm tính thống nhất nội tại, điển hình là mối quan hệ giữa quy định về chứng nhận xuất xứ hàng hóa tại Điều 32 và Điều 34, gây lúng túng trong áp dụng và thực thi trên thực tế.</w:t>
      </w:r>
      <w:r w:rsidRPr="00390466">
        <w:rPr>
          <w:sz w:val="26"/>
          <w:szCs w:val="26"/>
          <w:lang w:val="vi-VN"/>
        </w:rPr>
        <w:t xml:space="preserve"> </w:t>
      </w:r>
      <w:r w:rsidRPr="00734E77">
        <w:rPr>
          <w:sz w:val="26"/>
          <w:szCs w:val="26"/>
          <w:lang w:val="vi-VN"/>
        </w:rPr>
        <w:t>Bên cạnh đó, thẩm quyền cấp Giấy chứng nhận lưu hành tự do hiện vẫn được quy định theo hướng giới hạn chủ thể là cơ quan “nhà nước”, chưa phù hợp với yêu cầu cải cách thủ tục hành chính, tạo thuận lợi thương mại và thực tiễn áp dụng của một số quốc gia nhập khẩu, từ đó làm phát sinh thêm chi phí và thời gian cho doanh nghiệp.</w:t>
      </w:r>
    </w:p>
    <w:p w14:paraId="05A9AD58" w14:textId="77777777" w:rsidR="009D308B" w:rsidRPr="00390466" w:rsidRDefault="009D308B" w:rsidP="00C32C8B">
      <w:pPr>
        <w:pStyle w:val="NormalWeb"/>
        <w:spacing w:before="120" w:beforeAutospacing="0" w:after="120" w:afterAutospacing="0" w:line="340" w:lineRule="exact"/>
        <w:ind w:firstLine="709"/>
        <w:jc w:val="both"/>
        <w:rPr>
          <w:sz w:val="26"/>
          <w:szCs w:val="26"/>
          <w:lang w:val="vi-VN"/>
        </w:rPr>
      </w:pPr>
      <w:r w:rsidRPr="00734E77">
        <w:rPr>
          <w:sz w:val="26"/>
          <w:szCs w:val="26"/>
          <w:lang w:val="vi-VN"/>
        </w:rPr>
        <w:t>Từ những yêu cầu thực tiễn nêu trên, việc nghiên cứu sửa đổi, bổ sung một số quy định của Luật Quản lý ngoại thương là cần thiết nhằm tháo gỡ khó khăn, vướng mắc cho doanh nghiệp, bảo đảm tính thống nhất, đồng bộ của hệ thống pháp luật, đồng thời đáp ứng yêu cầu hội nhập kinh tế quốc tế và nâng cao hiệu lực, hiệu quả quản lý nhà nước trong lĩnh vực ngoại thương</w:t>
      </w:r>
      <w:r w:rsidRPr="00390466">
        <w:rPr>
          <w:sz w:val="26"/>
          <w:szCs w:val="26"/>
          <w:lang w:val="vi-VN"/>
        </w:rPr>
        <w:t>.</w:t>
      </w:r>
    </w:p>
    <w:p w14:paraId="596BBA6C" w14:textId="77777777" w:rsidR="0058334A" w:rsidRPr="00734E77" w:rsidRDefault="0058334A" w:rsidP="00C32C8B">
      <w:pPr>
        <w:pStyle w:val="Heading2"/>
        <w:spacing w:before="120" w:after="120" w:line="340" w:lineRule="exact"/>
        <w:ind w:firstLine="709"/>
        <w:rPr>
          <w:rFonts w:ascii="Times New Roman" w:hAnsi="Times New Roman" w:cs="Times New Roman"/>
          <w:i w:val="0"/>
          <w:sz w:val="26"/>
          <w:szCs w:val="26"/>
          <w:lang w:val="vi-VN"/>
        </w:rPr>
      </w:pPr>
      <w:r w:rsidRPr="00734E77">
        <w:rPr>
          <w:rFonts w:ascii="Times New Roman" w:hAnsi="Times New Roman" w:cs="Times New Roman"/>
          <w:i w:val="0"/>
          <w:sz w:val="26"/>
          <w:szCs w:val="26"/>
          <w:lang w:val="vi-VN"/>
        </w:rPr>
        <w:t>(3) Luật Cạnh Tranh</w:t>
      </w:r>
    </w:p>
    <w:p w14:paraId="14DB9695"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Trên cơ sở chức năng, nhiệm vụ được giao trong lĩnh vực quản lý nhà nước về cạnh tranh, Bộ Công Thương đã tổ chức triển khai việc tổng kết thực tiễn thi hành Luật Cạnh tranh năm 2018 theo hướng rà soát toàn diện, có hệ thống các quy định của Luật và tình hình áp dụng trong thực tiễn, gắn với yêu cầu hoàn thiện thể chế và nâng cao hiệu quả thực thi pháp luật về cạnh tranh trong giai đoạn phát triển mới. Quá trình tổng kết tập trung rà soát, đánh giá các nhóm quy định trọng tâm của Luật, cụ thể gồm:</w:t>
      </w:r>
    </w:p>
    <w:p w14:paraId="472C8155" w14:textId="77777777" w:rsidR="0058334A" w:rsidRPr="00734E77" w:rsidRDefault="0058334A" w:rsidP="00C32C8B">
      <w:pPr>
        <w:spacing w:before="120" w:after="120" w:line="340" w:lineRule="exact"/>
        <w:ind w:firstLine="709"/>
        <w:jc w:val="both"/>
        <w:rPr>
          <w:sz w:val="26"/>
          <w:szCs w:val="26"/>
          <w:lang w:val="vi-VN"/>
        </w:rPr>
      </w:pPr>
      <w:bookmarkStart w:id="5" w:name="_Hlk218865281"/>
      <w:r w:rsidRPr="00734E77">
        <w:rPr>
          <w:sz w:val="26"/>
          <w:szCs w:val="26"/>
          <w:lang w:val="vi-VN"/>
        </w:rPr>
        <w:lastRenderedPageBreak/>
        <w:t>- Nhóm quy định về hành vi hạn chế cạnh tranh, trong đó chú trọng đánh giá tính bao quát, khả năng áp dụng của các quy định liên quan đến vai trò của tổ chức, cá nhân có hành vi hỗ trợ, giúp sức, tạo điều kiện cho doanh nghiệp khác thực hiện hành vi vi phạm pháp luật về cạnh tranh;</w:t>
      </w:r>
    </w:p>
    <w:p w14:paraId="116A845B"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 Nhóm quy định về xác định thị trường liên quan và xác định thị phần, nhằm làm rõ những khó khăn, vướng mắc trong thực tiễn áp dụng, đặc biệt đối với các ngành, lĩnh vực mới và các mô hình kinh doanh trong nền kinh tế số;</w:t>
      </w:r>
    </w:p>
    <w:p w14:paraId="3E644ECE"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 Nhóm quy định về hành vi lạm dụng vị trí thống lĩnh thị trường, lạm dụng vị trí độc quyền, trong đó tập trung đánh giá khả năng kiểm soát các hành vi lạm dụng trong các thị trường có tính chất nền tảng, công nghệ và dữ liệu;</w:t>
      </w:r>
    </w:p>
    <w:p w14:paraId="29301412"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 Nhóm quy định về kiểm soát tập trung kinh tế, bao gồm các quy định về hình thức tập trung kinh tế, ngưỡng thông báo, hồ sơ, trình tự, thủ tục thông báo tập trung kinh tế, về tiêu chí đánh giá tác động hoặc khả năng tác động hạn chế cạnh tranh của việc tập trung kinh tế, về thẩm định chính thức hồ sơ thông báo tập trung kinh tế nhằm phù hợp với thực tiễn các giao dịch tập trung kinh tế ngày càng đa dạng, phức tạp;</w:t>
      </w:r>
    </w:p>
    <w:p w14:paraId="347ECB36"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 Nhóm quy định về hành vi cạnh tranh không lành mạnh, tập trung rà soát, bổ sung các quy định về hành vi cạnh tranh không lành mạnh bị cấm để xử lý hiệu quả các hành vi cản trở hoạt động kinh doanh hợp pháp của doanh nghiệp trong thực tiễn;</w:t>
      </w:r>
    </w:p>
    <w:bookmarkEnd w:id="5"/>
    <w:p w14:paraId="7F4693D4"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Bên cạnh việc rà soát quy định pháp luật, quá trình tổng kết còn gắn với đánh giá thực tiễn áp dụng Luật Cạnh tranh năm 2018 trong công tác điều tra, xử lý vụ việc cạnh tranh; việc bảo đảm quyền và lợi ích hợp pháp của các bên tham gia tố tụng cạnh tranh; cũng như tác động của Luật đối với môi trường cạnh tranh và hoạt động sản xuất, kinh doanh của doanh nghiệp.</w:t>
      </w:r>
    </w:p>
    <w:p w14:paraId="51A23B94" w14:textId="77777777" w:rsidR="0058334A" w:rsidRPr="00734E77" w:rsidRDefault="0058334A" w:rsidP="00C32C8B">
      <w:pPr>
        <w:spacing w:before="120" w:after="120" w:line="340" w:lineRule="exact"/>
        <w:ind w:firstLine="709"/>
        <w:jc w:val="both"/>
        <w:rPr>
          <w:sz w:val="26"/>
          <w:szCs w:val="26"/>
          <w:lang w:val="vi-VN"/>
        </w:rPr>
      </w:pPr>
      <w:r w:rsidRPr="00734E77">
        <w:rPr>
          <w:sz w:val="26"/>
          <w:szCs w:val="26"/>
          <w:lang w:val="vi-VN"/>
        </w:rPr>
        <w:t>Kết quả tổng kết là cơ sở quan trọng để đánh giá một cách khách quan, toàn diện tình hình thi hành Luật Cạnh tranh năm 2018; làm rõ những kết quả đạt được, những tồn tại, hạn chế và nguyên nhân; đồng thời phục vụ việc đề xuất các định hướng, giải pháp hoàn thiện pháp luật cạnh tranh và nâng cao hiệu quả thực thi trong thời gian tới.</w:t>
      </w:r>
    </w:p>
    <w:p w14:paraId="57D47781" w14:textId="77777777" w:rsidR="009D308B" w:rsidRPr="00734E77" w:rsidRDefault="00BC4A76" w:rsidP="00C32C8B">
      <w:pPr>
        <w:pStyle w:val="NormalWeb"/>
        <w:spacing w:before="120" w:beforeAutospacing="0" w:after="120" w:afterAutospacing="0" w:line="340" w:lineRule="exact"/>
        <w:ind w:firstLine="709"/>
        <w:jc w:val="both"/>
        <w:outlineLvl w:val="1"/>
        <w:rPr>
          <w:sz w:val="26"/>
          <w:szCs w:val="26"/>
          <w:lang w:val="vi-VN"/>
        </w:rPr>
      </w:pPr>
      <w:r w:rsidRPr="00734E77">
        <w:rPr>
          <w:rStyle w:val="Strong"/>
          <w:rFonts w:eastAsia="Calibri"/>
          <w:sz w:val="26"/>
          <w:szCs w:val="26"/>
          <w:lang w:val="vi-VN"/>
        </w:rPr>
        <w:t>(4)</w:t>
      </w:r>
      <w:r w:rsidR="009D308B" w:rsidRPr="00734E77">
        <w:rPr>
          <w:rStyle w:val="Strong"/>
          <w:rFonts w:eastAsia="Calibri"/>
          <w:sz w:val="26"/>
          <w:szCs w:val="26"/>
          <w:lang w:val="vi-VN"/>
        </w:rPr>
        <w:t xml:space="preserve"> Luật Bảo vệ quyền lợi người tiêu dùng</w:t>
      </w:r>
    </w:p>
    <w:p w14:paraId="0CF9686F" w14:textId="77777777" w:rsidR="009D308B" w:rsidRPr="00734E77" w:rsidRDefault="009D308B" w:rsidP="00C32C8B">
      <w:pPr>
        <w:pStyle w:val="NormalWeb"/>
        <w:spacing w:before="120" w:beforeAutospacing="0" w:after="120" w:afterAutospacing="0" w:line="340" w:lineRule="exact"/>
        <w:ind w:firstLine="709"/>
        <w:jc w:val="both"/>
        <w:rPr>
          <w:sz w:val="26"/>
          <w:szCs w:val="26"/>
          <w:lang w:val="vi-VN" w:eastAsia="en-GB"/>
        </w:rPr>
      </w:pPr>
      <w:r w:rsidRPr="00734E77">
        <w:rPr>
          <w:sz w:val="26"/>
          <w:szCs w:val="26"/>
          <w:lang w:val="vi-VN"/>
        </w:rPr>
        <w:t>Việc thu thập và sử dụng thông tin của người tiêu dùng trong các giao dịch số ngày càng trở nên nhạy cảm, trong bối cảnh người tiêu dùng chưa hoàn toàn kiểm soát được mục đích và phạm vi sử dụng thông tin cá nhân của mình. Đồng thời, các hành vi gian lận, lừa đảo trong môi trường thương mại điện tử gia tăng, kéo theo số lượng khiếu nại liên quan đến quyền lợi người tiêu dùng ngày càng nhiều.</w:t>
      </w:r>
    </w:p>
    <w:p w14:paraId="57281243" w14:textId="77777777" w:rsidR="00CD3AFD" w:rsidRPr="00734E77" w:rsidRDefault="009D308B" w:rsidP="00C32C8B">
      <w:pPr>
        <w:pStyle w:val="NormalWeb"/>
        <w:spacing w:before="120" w:beforeAutospacing="0" w:after="120" w:afterAutospacing="0" w:line="340" w:lineRule="exact"/>
        <w:ind w:firstLine="709"/>
        <w:jc w:val="both"/>
        <w:rPr>
          <w:sz w:val="26"/>
          <w:szCs w:val="26"/>
          <w:lang w:val="vi-VN"/>
        </w:rPr>
      </w:pPr>
      <w:r w:rsidRPr="00734E77">
        <w:rPr>
          <w:sz w:val="26"/>
          <w:szCs w:val="26"/>
          <w:lang w:val="vi-VN"/>
        </w:rPr>
        <w:t xml:space="preserve">Những vấn đề này đặt ra yêu cầu cần kịp thời điều chỉnh các quy định pháp luật nhằm phù hợp với xu thế phát triển công nghệ, đáp ứng yêu cầu thực tiễn về truy xuất nguồn gốc sản phẩm, hàng hóa, cũng như phòng, chống và đấu tranh với tình trạng hàng gian, hàng giả, hàng không rõ nguồn gốc, xuất xứ. Bên cạnh đó, thực tiễn bảo vệ quyền lợi của nhóm người tiêu dùng dễ bị tổn thương hoặc quyền lợi của số đông người tiêu dùng theo cơ chế nhanh gọn cũng đòi hỏi phải có các chế tài xử lý phù hợp, mang tính </w:t>
      </w:r>
      <w:r w:rsidRPr="00734E77">
        <w:rPr>
          <w:sz w:val="26"/>
          <w:szCs w:val="26"/>
          <w:lang w:val="vi-VN"/>
        </w:rPr>
        <w:lastRenderedPageBreak/>
        <w:t>đặc thù. Do vậy, việc sửa đổi, bổ sung các quy định liên quan tại Luật Bảo vệ quyền lợi người tiêu dùng năm 2023 là cần thiết.</w:t>
      </w:r>
    </w:p>
    <w:p w14:paraId="37516710" w14:textId="77777777" w:rsidR="00CD3AFD" w:rsidRPr="00734E77" w:rsidRDefault="00CD3AFD" w:rsidP="00C32C8B">
      <w:pPr>
        <w:pStyle w:val="Heading1"/>
        <w:spacing w:before="120" w:after="120" w:line="340" w:lineRule="exact"/>
        <w:ind w:firstLine="709"/>
        <w:jc w:val="both"/>
        <w:rPr>
          <w:rFonts w:ascii="Times New Roman" w:hAnsi="Times New Roman"/>
          <w:sz w:val="26"/>
          <w:szCs w:val="26"/>
          <w:lang w:val="vi-VN"/>
        </w:rPr>
      </w:pPr>
      <w:r w:rsidRPr="00734E77">
        <w:rPr>
          <w:rFonts w:ascii="Times New Roman" w:hAnsi="Times New Roman"/>
          <w:sz w:val="26"/>
          <w:szCs w:val="26"/>
          <w:lang w:val="vi-VN"/>
        </w:rPr>
        <w:t>II. KẾT QUẢ THỰC HIỆN</w:t>
      </w:r>
    </w:p>
    <w:p w14:paraId="48EB98AB" w14:textId="77777777" w:rsidR="00CD3AFD" w:rsidRPr="00734E77" w:rsidRDefault="00CD3AFD" w:rsidP="00C32C8B">
      <w:pPr>
        <w:pStyle w:val="Heading1"/>
        <w:spacing w:before="120" w:after="120" w:line="340" w:lineRule="exact"/>
        <w:ind w:firstLine="709"/>
        <w:jc w:val="both"/>
        <w:rPr>
          <w:rFonts w:ascii="Times New Roman" w:hAnsi="Times New Roman"/>
          <w:sz w:val="26"/>
          <w:szCs w:val="26"/>
          <w:lang w:val="vi-VN"/>
        </w:rPr>
      </w:pPr>
      <w:r w:rsidRPr="00734E77">
        <w:rPr>
          <w:rFonts w:ascii="Times New Roman" w:hAnsi="Times New Roman"/>
          <w:sz w:val="26"/>
          <w:szCs w:val="26"/>
          <w:lang w:val="vi-VN"/>
        </w:rPr>
        <w:t>1. Công tác chỉ đạo, triển khai và tổ chức thi hành văn bản quy phạm pháp luật</w:t>
      </w:r>
    </w:p>
    <w:p w14:paraId="114CB962" w14:textId="77777777" w:rsidR="00CD3AFD" w:rsidRPr="00734E77" w:rsidRDefault="00CD3AFD" w:rsidP="00C32C8B">
      <w:pPr>
        <w:pStyle w:val="Heading2"/>
        <w:spacing w:before="120" w:after="120" w:line="340" w:lineRule="exact"/>
        <w:ind w:firstLine="709"/>
        <w:rPr>
          <w:rFonts w:ascii="Times New Roman" w:hAnsi="Times New Roman" w:cs="Times New Roman"/>
          <w:i w:val="0"/>
          <w:sz w:val="26"/>
          <w:szCs w:val="26"/>
          <w:lang w:val="vi-VN"/>
        </w:rPr>
      </w:pPr>
      <w:r w:rsidRPr="00734E77">
        <w:rPr>
          <w:rFonts w:ascii="Times New Roman" w:hAnsi="Times New Roman" w:cs="Times New Roman"/>
          <w:i w:val="0"/>
          <w:sz w:val="26"/>
          <w:szCs w:val="26"/>
          <w:lang w:val="vi-VN"/>
        </w:rPr>
        <w:t xml:space="preserve">(1) Luật Thương mại </w:t>
      </w:r>
    </w:p>
    <w:p w14:paraId="47708F3C" w14:textId="4BA3109D" w:rsidR="00950421" w:rsidRPr="00734E77" w:rsidRDefault="00950421"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bCs/>
          <w:sz w:val="26"/>
          <w:szCs w:val="26"/>
          <w:lang w:val="vi-VN"/>
        </w:rPr>
        <w:t>Bộ Công Thương đã hoàn chỉnh Báo cáo tổng kết Luật Thương mại năm 2005 kèm theo Tờ trình số 11421/TTr-BCT ngày 14/11/2014 báo cáo Thủ tướng Chính phủ.</w:t>
      </w:r>
      <w:r w:rsidR="00835A75" w:rsidRPr="00734E77">
        <w:rPr>
          <w:bCs/>
          <w:sz w:val="26"/>
          <w:szCs w:val="26"/>
          <w:lang w:val="vi-VN"/>
        </w:rPr>
        <w:t xml:space="preserve"> </w:t>
      </w:r>
      <w:r w:rsidRPr="00734E77">
        <w:rPr>
          <w:bCs/>
          <w:sz w:val="26"/>
          <w:szCs w:val="26"/>
          <w:lang w:val="vi-VN"/>
        </w:rPr>
        <w:t>Trên cơ sở tổng kết, rà soát Luật Thương mại 2005 và cập nhật các nội dung trên cơ sở kết quả tổng kết, rà soát trước đó, Bộ Công Thương đã có Tờ trình số 5855/TTr-BCT ngày 29/9/2022 báo cáo Chính phủ về kết quả tổng kết, nghiên cứu, rà soát Luật Thương mại năm 2005.</w:t>
      </w:r>
    </w:p>
    <w:p w14:paraId="33954CBE" w14:textId="77777777" w:rsidR="002B35DC" w:rsidRPr="002B35DC" w:rsidRDefault="00A000E9"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Về</w:t>
      </w:r>
      <w:r w:rsidRPr="00734E77">
        <w:rPr>
          <w:bCs/>
          <w:sz w:val="26"/>
          <w:szCs w:val="26"/>
          <w:shd w:val="clear" w:color="auto" w:fill="FFFFFF"/>
          <w:lang w:val="vi-VN"/>
        </w:rPr>
        <w:t xml:space="preserve"> Hàng hóa, dịch vụ cấm/điều kiện,</w:t>
      </w:r>
      <w:r w:rsidRPr="00734E77">
        <w:rPr>
          <w:sz w:val="26"/>
          <w:szCs w:val="26"/>
          <w:lang w:val="vi-VN"/>
        </w:rPr>
        <w:t xml:space="preserve"> </w:t>
      </w:r>
      <w:r w:rsidRPr="00734E77">
        <w:rPr>
          <w:rStyle w:val="ng-star-inserted"/>
          <w:sz w:val="26"/>
          <w:szCs w:val="26"/>
          <w:shd w:val="clear" w:color="auto" w:fill="FFFFFF"/>
          <w:lang w:val="vi-VN"/>
        </w:rPr>
        <w:t xml:space="preserve">Chính phủ ban hành </w:t>
      </w:r>
      <w:r w:rsidRPr="00734E77">
        <w:rPr>
          <w:bCs/>
          <w:sz w:val="26"/>
          <w:szCs w:val="26"/>
          <w:shd w:val="clear" w:color="auto" w:fill="FFFFFF"/>
          <w:lang w:val="vi-VN"/>
        </w:rPr>
        <w:t>Nghị định 59/2006/NĐ-CP</w:t>
      </w:r>
      <w:r w:rsidRPr="00734E77">
        <w:rPr>
          <w:rStyle w:val="ng-star-inserted"/>
          <w:sz w:val="26"/>
          <w:szCs w:val="26"/>
          <w:shd w:val="clear" w:color="auto" w:fill="FFFFFF"/>
          <w:lang w:val="vi-VN"/>
        </w:rPr>
        <w:t xml:space="preserve"> quy định chi tiết danh mục hàng hóa, dịch vụ cấm kinh doanh, hạn chế kinh doanh và kinh doanh có điều kiện</w:t>
      </w:r>
      <w:r w:rsidR="00EE1688" w:rsidRPr="00734E77">
        <w:rPr>
          <w:rStyle w:val="ng-star-inserted"/>
          <w:sz w:val="26"/>
          <w:szCs w:val="26"/>
          <w:shd w:val="clear" w:color="auto" w:fill="FFFFFF"/>
          <w:lang w:val="vi-VN"/>
        </w:rPr>
        <w:t>.</w:t>
      </w:r>
    </w:p>
    <w:p w14:paraId="7F2CFDEC" w14:textId="77777777" w:rsidR="002B35DC" w:rsidRPr="002B35DC" w:rsidRDefault="002461D7"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rStyle w:val="ng-star-inserted"/>
          <w:sz w:val="26"/>
          <w:szCs w:val="26"/>
          <w:shd w:val="clear" w:color="auto" w:fill="FFFFFF"/>
          <w:lang w:val="vi-VN"/>
        </w:rPr>
        <w:t xml:space="preserve">Thực hiện theo khoản 4 Điều 6 LTM 2005. Chính phủ đã ban hành </w:t>
      </w:r>
      <w:r w:rsidRPr="00734E77">
        <w:rPr>
          <w:bCs/>
          <w:sz w:val="26"/>
          <w:szCs w:val="26"/>
          <w:shd w:val="clear" w:color="auto" w:fill="FFFFFF"/>
          <w:lang w:val="vi-VN"/>
        </w:rPr>
        <w:t>Nghị định 94/2017/NĐ-CP</w:t>
      </w:r>
      <w:r w:rsidRPr="00734E77">
        <w:rPr>
          <w:rStyle w:val="ng-star-inserted"/>
          <w:sz w:val="26"/>
          <w:szCs w:val="26"/>
          <w:shd w:val="clear" w:color="auto" w:fill="FFFFFF"/>
          <w:lang w:val="vi-VN"/>
        </w:rPr>
        <w:t xml:space="preserve"> về hàng hóa, dịch vụ độc quyền nhà nước</w:t>
      </w:r>
      <w:r w:rsidR="008240A4" w:rsidRPr="00734E77">
        <w:rPr>
          <w:rStyle w:val="ng-star-inserted"/>
          <w:sz w:val="26"/>
          <w:szCs w:val="26"/>
          <w:shd w:val="clear" w:color="auto" w:fill="FFFFFF"/>
          <w:lang w:val="vi-VN"/>
        </w:rPr>
        <w:t>.</w:t>
      </w:r>
    </w:p>
    <w:p w14:paraId="456AE622" w14:textId="77777777" w:rsidR="002B35DC" w:rsidRDefault="004861C1"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rPr>
      </w:pPr>
      <w:r w:rsidRPr="00734E77">
        <w:rPr>
          <w:sz w:val="26"/>
          <w:szCs w:val="26"/>
          <w:lang w:val="vi-VN"/>
        </w:rPr>
        <w:t xml:space="preserve">Hiện nay, khái niệm hàng giả được quy định tại Nghị định số 98/2020/NĐ-CP ngày 26/8/2020 của Chính phủ quy định xử phạt vi phạm hành chính trong hoạt động thương mại, sản xuất, buôn bán hàng giả, hàng cấm và bảo vệ quyền lợi người tiêu dùng được sửa đổi, bổ sung bởi Nghị định số 17/2022/NĐ-CP và Nghị định số 24/2025/NĐ-CP. </w:t>
      </w:r>
    </w:p>
    <w:p w14:paraId="42BC98A3" w14:textId="3F83FC17" w:rsidR="002642E2" w:rsidRPr="002B35DC" w:rsidRDefault="00950421"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Trong quá trình tổng kết việc thi hành Nghị định số 98/2020/NĐ-CP ngày 26/8/2020 của Chính phủ quy định xử phạt vi phạm hành chính trong hoạt động thương mại, sản xuất, buôn bán hàng giả, hàng cấm và bảo vệ quyền lợi người tiêu dùng đã được sửa đổi, bổ sung một số điều tại Nghị định số 17/2022/NĐ-CP ngày 31/01/2022 của Chính phủ và Nghị định số 24/2025/NĐ-CP ngày 21/02/2025 của Chính phủ, Bộ Công Thương cũng đã có đánh giá về quy định khái niệm liên quan đến hàng giả, hàng cấm cũng như việc áp dụng quy định này trong quá trình tổ chức thi hành (Báo cáo số 387/BC-BCT ngày 05/11/2025).</w:t>
      </w:r>
    </w:p>
    <w:p w14:paraId="69A76826" w14:textId="77777777" w:rsidR="002B35DC" w:rsidRPr="002B35DC" w:rsidRDefault="00A26420"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vi-VN"/>
        </w:rPr>
      </w:pPr>
      <w:r w:rsidRPr="00734E77">
        <w:rPr>
          <w:b/>
          <w:bCs/>
          <w:iCs/>
          <w:sz w:val="26"/>
          <w:szCs w:val="26"/>
          <w:lang w:val="vi-VN"/>
        </w:rPr>
        <w:t>(2) Luật Quản lý ngoại thương</w:t>
      </w:r>
    </w:p>
    <w:p w14:paraId="28CEFB35"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it-IT"/>
        </w:rPr>
      </w:pPr>
      <w:r w:rsidRPr="00390466">
        <w:rPr>
          <w:bCs/>
          <w:sz w:val="26"/>
          <w:szCs w:val="26"/>
          <w:lang w:val="it-IT"/>
        </w:rPr>
        <w:t>Kể từ khi ban hành cho đến nay, Bộ Công Thương và các bộ quản lý chuyên ngành có liên quan đã tham mưu, ban hành theo thẩm quyền hoặc trình cấp có thẩm quyền ban hành 91 văn bản quy định chi tiết và tổ chức thi hành các nội dung trong Luật Quản lý ngoại thương (bao gồm 19 Nghị định, 6 quyết định của Thủ tướng Chính phủ, 66 Thông tư). Riêng Bộ Công Thương đã chủ trì xây dựng, ban hành và trình cấp có thẩm quyền ban hành 70 văn bản bao gồm Nghị định, Quyết định của Thủ tướng và Thông tư của Bộ trưởng. Có thể kể đến một số Nghị định quy định chi tiết thi hành Luật như:</w:t>
      </w:r>
    </w:p>
    <w:p w14:paraId="00343D98" w14:textId="6F2B9CF3" w:rsid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it-IT"/>
        </w:rPr>
      </w:pPr>
      <w:r w:rsidRPr="00390466">
        <w:rPr>
          <w:bCs/>
          <w:sz w:val="26"/>
          <w:szCs w:val="26"/>
          <w:lang w:val="it-IT"/>
        </w:rPr>
        <w:lastRenderedPageBreak/>
        <w:t xml:space="preserve">- </w:t>
      </w:r>
      <w:r w:rsidRPr="00734E77">
        <w:rPr>
          <w:sz w:val="26"/>
          <w:szCs w:val="26"/>
          <w:lang w:val="it-IT"/>
        </w:rPr>
        <w:t>Nghị định số 69/2018/NĐ-CP ngày 15/5/2018 của Chính phủ quy định chi tiết một số điều của Luật Quản lý Ngoại thương. Hiện nay, Bộ Công Thương đang trình Chính phủ dự thảo Nghị định thay thế Nghị định số 69/2018/NĐ-CP để đáp ứng yêu cầu thể chế hóa các chủ trương, đường lối, chính sách của Đảng và Nhà nước trong bối cảnh mới và những thay đổi của tình hình thực tiễn, và của hệ thống pháp luật chuyên ngành trong suốt 7 năm qua</w:t>
      </w:r>
      <w:r w:rsidR="002B35DC">
        <w:rPr>
          <w:sz w:val="26"/>
          <w:szCs w:val="26"/>
          <w:lang w:val="it-IT"/>
        </w:rPr>
        <w:t>.</w:t>
      </w:r>
    </w:p>
    <w:p w14:paraId="36F43313"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it-IT"/>
        </w:rPr>
      </w:pPr>
      <w:r w:rsidRPr="00734E77">
        <w:rPr>
          <w:sz w:val="26"/>
          <w:szCs w:val="26"/>
          <w:lang w:val="it-IT"/>
        </w:rPr>
        <w:t>- Nghị định số 31/2018/NĐ-CP ngày 08/3/2018 của Chính phủ quy định chi tiết Luật Quản lý ngoại thương về xuất xứ hàng hóa. Hiện nay, Bộ Công Thương đã xây dựng nghị định thay thế nghị định số 31/2018/NĐ-CP (đã trình Chính phủ);</w:t>
      </w:r>
    </w:p>
    <w:p w14:paraId="1632EDC8"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it-IT"/>
        </w:rPr>
      </w:pPr>
      <w:r w:rsidRPr="00734E77">
        <w:rPr>
          <w:sz w:val="26"/>
          <w:szCs w:val="26"/>
          <w:lang w:val="it-IT"/>
        </w:rPr>
        <w:t>- Nghị định số 28/2018/NĐ-CP của Chính phủ quy định chi tiết Luật Quản lý ngoại thương về một số biện pháp phát triển ngoại thương;</w:t>
      </w:r>
    </w:p>
    <w:p w14:paraId="7B558131"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it-IT"/>
        </w:rPr>
      </w:pPr>
      <w:r w:rsidRPr="00734E77">
        <w:rPr>
          <w:sz w:val="26"/>
          <w:szCs w:val="26"/>
          <w:lang w:val="it-IT"/>
        </w:rPr>
        <w:t>- Nghị định số 14/2018/NĐ-CP của Chính phủ quy định chi tiết về hoạt động thương mại biên giới (được sửa đổi, bổ sung bởi Nghị định số 122/2024/NĐ-CP);</w:t>
      </w:r>
    </w:p>
    <w:p w14:paraId="5E5527BA"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it-IT"/>
        </w:rPr>
      </w:pPr>
      <w:r w:rsidRPr="00734E77">
        <w:rPr>
          <w:sz w:val="26"/>
          <w:szCs w:val="26"/>
          <w:lang w:val="it-IT"/>
        </w:rPr>
        <w:t>- Nghị định số 10/2018/NĐ-CP của Chính phủ quy định chi tiết một số điều của Luật Quản lý ngoại thương về các biện pháp phòng vệ thương mại, thay thế bởi Nghị định 86/2025/NĐ-CP Quy định chi tiết một số điều của Luật Quản lý ngoại thương về các biện pháp phòng vệ thương mại;</w:t>
      </w:r>
    </w:p>
    <w:p w14:paraId="34CFE3A9"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it-IT"/>
        </w:rPr>
      </w:pPr>
      <w:r w:rsidRPr="00734E77">
        <w:rPr>
          <w:sz w:val="26"/>
          <w:szCs w:val="26"/>
          <w:lang w:val="it-IT"/>
        </w:rPr>
        <w:t>- Nghị định số 09/2018/NĐ-CP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14:paraId="73FD17A6"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it-IT"/>
        </w:rPr>
      </w:pPr>
      <w:r w:rsidRPr="00734E77">
        <w:rPr>
          <w:sz w:val="26"/>
          <w:szCs w:val="26"/>
          <w:lang w:val="it-IT"/>
        </w:rPr>
        <w:t>- Nghị định số 90/2007/NĐ-CP của Chính phủ quy định về quyền xuất khẩu, quyền nhập khẩu của thương nhân nước ngoài không có hiện diện tại Việt Nam;</w:t>
      </w:r>
    </w:p>
    <w:p w14:paraId="2985451E" w14:textId="77777777" w:rsid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rPr>
      </w:pPr>
      <w:r w:rsidRPr="00390466">
        <w:rPr>
          <w:bCs/>
          <w:sz w:val="26"/>
          <w:szCs w:val="26"/>
          <w:lang w:val="it-IT"/>
        </w:rPr>
        <w:t xml:space="preserve">Việc xây dựng, ban hành các văn bản đều được thực hiện theo trình tự, thủ tục xây dựng quy định tại Luật ban hành văn bản quy phạm pháp luật. Các văn bản đã ban hành đóng vai trò quan trọng trong việc tạo hành lang pháp lý, nâng cao hiệu quả thực thi và hỗ trợ doanh nghiệp tận dụng cơ hội từ các FTA. </w:t>
      </w:r>
    </w:p>
    <w:p w14:paraId="0FA250CD" w14:textId="77777777" w:rsid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rPr>
      </w:pPr>
      <w:r w:rsidRPr="00734E77">
        <w:rPr>
          <w:sz w:val="26"/>
          <w:szCs w:val="26"/>
          <w:lang w:val="it-IT"/>
        </w:rPr>
        <w:t xml:space="preserve">Theo đó, </w:t>
      </w:r>
      <w:r w:rsidRPr="00390466">
        <w:rPr>
          <w:sz w:val="26"/>
          <w:szCs w:val="26"/>
          <w:lang w:val="vi-VN"/>
        </w:rPr>
        <w:t xml:space="preserve">hệ thống văn bản pháp luật điều chỉnh hoạt động xuất nhập khẩu đã hoàn thiện và đầy đủ, đảm bảo công tác quản lý và tạo điều kiện thuận lợi cho các tổ chức, cá nhân triển khai thực hiện hoạt động xuất nhập khẩu có hiệu quả, cụ thể: </w:t>
      </w:r>
    </w:p>
    <w:p w14:paraId="1ECE662E"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vi-VN"/>
        </w:rPr>
      </w:pPr>
      <w:r w:rsidRPr="00390466">
        <w:rPr>
          <w:i/>
          <w:iCs/>
          <w:sz w:val="26"/>
          <w:szCs w:val="26"/>
          <w:lang w:val="vi-VN"/>
        </w:rPr>
        <w:t>Thứ nhất,</w:t>
      </w:r>
      <w:r w:rsidRPr="00390466">
        <w:rPr>
          <w:sz w:val="26"/>
          <w:szCs w:val="26"/>
          <w:lang w:val="vi-VN"/>
        </w:rPr>
        <w:t xml:space="preserve"> các biện pháp quản lý ngoại thương trong thời gian qua đã phản ánh được chủ trương, chính sách của Đảng và Nhà nước đối với hoạt động ngoại thương. Theo đó, hệ thống pháp luật về ngoại thương nói chung và các biện quản lý nói riêng về cơ bản đã phục vụ tốt công cuộc hội nhập kinh tế quốc tế của Việt Nam thời gian qua, đồng thời góp phần thực hiện chủ trương của Đảng về đẩy nhanh xuất khẩu, chủ động về nhập khẩu, chuyển dịch cơ cấu xuất khẩu, hạn chế nhập siêu.</w:t>
      </w:r>
    </w:p>
    <w:p w14:paraId="64E46E19" w14:textId="77777777" w:rsidR="002B35DC" w:rsidRP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vi-VN"/>
        </w:rPr>
      </w:pPr>
      <w:r w:rsidRPr="00390466">
        <w:rPr>
          <w:i/>
          <w:iCs/>
          <w:sz w:val="26"/>
          <w:szCs w:val="26"/>
          <w:lang w:val="vi-VN"/>
        </w:rPr>
        <w:t xml:space="preserve">Thứ hai, </w:t>
      </w:r>
      <w:r w:rsidRPr="00390466">
        <w:rPr>
          <w:sz w:val="26"/>
          <w:szCs w:val="26"/>
          <w:lang w:val="vi-VN"/>
        </w:rPr>
        <w:t xml:space="preserve">tất cả biện pháp quản lý ngoại thương đã được quy định bao quát, đồng thời có các quy định mang tính chất mở làm cơ sở pháp lý cho việc ban hành các biện pháp, chính sách quản lý ngoại thương trong từng giai đoạn cụ thể. Tạo hành lang pháp </w:t>
      </w:r>
      <w:r w:rsidRPr="00390466">
        <w:rPr>
          <w:sz w:val="26"/>
          <w:szCs w:val="26"/>
          <w:lang w:val="vi-VN"/>
        </w:rPr>
        <w:lastRenderedPageBreak/>
        <w:t>lý cho Chính phủ, các Bộ ngành liên quan ban hành các quy phạm pháp luật liên quan đến các biện pháp quản lý ngoại thương tránh tình trạng thiếu cơ sở pháp lý cho việc ban hành các văn bản quy phạm dưới luật của Chính phủ và các bộ, ngành.</w:t>
      </w:r>
    </w:p>
    <w:p w14:paraId="286FC751" w14:textId="77777777" w:rsidR="002B35DC" w:rsidRDefault="009D34D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rPr>
      </w:pPr>
      <w:r w:rsidRPr="00390466">
        <w:rPr>
          <w:i/>
          <w:iCs/>
          <w:sz w:val="26"/>
          <w:szCs w:val="26"/>
          <w:lang w:val="vi-VN"/>
        </w:rPr>
        <w:t>Thứ ba</w:t>
      </w:r>
      <w:r w:rsidRPr="00390466">
        <w:rPr>
          <w:sz w:val="26"/>
          <w:szCs w:val="26"/>
          <w:lang w:val="vi-VN"/>
        </w:rPr>
        <w:t>, trong quá trình thực thi pháp luật pháp luật quản lý ngoại thương trong thời gian qua, Luật quản lý ngoại thương 2017 không gặp nhiều vướng mắc</w:t>
      </w:r>
      <w:r w:rsidRPr="00734E77">
        <w:rPr>
          <w:sz w:val="26"/>
          <w:szCs w:val="26"/>
          <w:lang w:val="vi-VN"/>
        </w:rPr>
        <w:t>.</w:t>
      </w:r>
    </w:p>
    <w:p w14:paraId="49464EA4" w14:textId="77777777" w:rsidR="002B35DC" w:rsidRDefault="00A26420"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rPr>
      </w:pPr>
      <w:r w:rsidRPr="002B35DC">
        <w:rPr>
          <w:b/>
          <w:bCs/>
          <w:iCs/>
          <w:sz w:val="26"/>
          <w:szCs w:val="26"/>
          <w:lang w:val="vi-VN"/>
        </w:rPr>
        <w:t>(3) Luật Cạnh tranh</w:t>
      </w:r>
    </w:p>
    <w:p w14:paraId="05E0C840" w14:textId="77777777" w:rsidR="002B35DC" w:rsidRDefault="00880BC9"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
          <w:iCs/>
          <w:sz w:val="26"/>
          <w:szCs w:val="26"/>
        </w:rPr>
      </w:pPr>
      <w:r w:rsidRPr="002B35DC">
        <w:rPr>
          <w:i/>
          <w:iCs/>
          <w:spacing w:val="2"/>
          <w:sz w:val="26"/>
          <w:szCs w:val="26"/>
          <w:lang w:val="vi-VN"/>
        </w:rPr>
        <w:t>a) Việc ban hành các văn bản quy định chi tiết</w:t>
      </w:r>
    </w:p>
    <w:p w14:paraId="455A595F" w14:textId="77777777" w:rsidR="002B35DC" w:rsidRPr="002B35DC" w:rsidRDefault="00880BC9"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
          <w:iCs/>
          <w:sz w:val="26"/>
          <w:szCs w:val="26"/>
          <w:lang w:val="vi-VN"/>
        </w:rPr>
      </w:pPr>
      <w:r w:rsidRPr="00734E77">
        <w:rPr>
          <w:sz w:val="26"/>
          <w:szCs w:val="26"/>
          <w:lang w:val="vi-VN"/>
        </w:rPr>
        <w:t>Luật Cạnh tranh năm 2018 được ban hành trên cơ sở kế thừa có chọn lọc các quy định của Luật Cạnh tranh năm 2004, đồng thời sửa đổi, bổ sung một số nội dung nhằm đáp ứng yêu cầu phát triển của nền kinh tế thị trường và quá trình hội nhập kinh tế quốc tế của Việt Nam. Mặc dù không làm thay đổi toàn diện cấu trúc của pháp luật về cạnh tranh, Luật Cạnh tranh năm 2018 đã mở rộng phạm vi điều chỉnh và điều chỉnh cách tiếp cận trong việc xem xét, đánh giá hành vi hạn chế cạnh tranh theo hướng gắn với tác động hoặc khả năng gây tác động hạn chế cạnh tranh trên thị trường. Những nội dung này đặt ra yêu cầu cần có các văn bản quy định chi tiết và hướng dẫn thi hành nhằm bảo đảm việc áp dụng pháp luật được thống nhất, đồng bộ và khả thi trong thực tiễn.</w:t>
      </w:r>
    </w:p>
    <w:p w14:paraId="011403D8" w14:textId="77777777" w:rsidR="002B35DC" w:rsidRPr="002B35DC" w:rsidRDefault="00880BC9"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
          <w:iCs/>
          <w:sz w:val="26"/>
          <w:szCs w:val="26"/>
          <w:lang w:val="vi-VN"/>
        </w:rPr>
      </w:pPr>
      <w:r w:rsidRPr="00734E77">
        <w:rPr>
          <w:sz w:val="26"/>
          <w:szCs w:val="26"/>
          <w:lang w:val="vi-VN"/>
        </w:rPr>
        <w:t>Trên cơ sở đó, Chính phủ và các cơ quan có thẩm quyền đã ban hành hệ thống văn bản quy định chi tiết và hướng dẫn thi hành Luật Cạnh tranh năm 2018 theo đúng thẩm quyền và lộ trình, làm cơ sở pháp lý cho công tác quản lý nhà nước về cạnh tranh và hoạt động thực thi pháp luật cạnh tranh.</w:t>
      </w:r>
    </w:p>
    <w:p w14:paraId="1F2EE74B" w14:textId="09C5B742" w:rsidR="00880BC9" w:rsidRPr="002B35DC" w:rsidRDefault="00880BC9"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
          <w:iCs/>
          <w:sz w:val="26"/>
          <w:szCs w:val="26"/>
          <w:lang w:val="vi-VN"/>
        </w:rPr>
      </w:pPr>
      <w:r w:rsidRPr="00734E77">
        <w:rPr>
          <w:sz w:val="26"/>
          <w:szCs w:val="26"/>
          <w:lang w:val="vi-VN"/>
        </w:rPr>
        <w:t>Ngày 26 tháng 9 năm 2019, Chính phủ ban hành Nghị định số 75/2019/NĐ-CP quy định về xử phạt vi phạm hành chính trong lĩnh vực cạnh tranh. Nghị định này quy định về hành vi vi phạm, hình thức xử phạt, mức phạt, biện pháp khắc phục hậu quả, thẩm quyền và trình tự, thủ tục xử phạt vi phạm hành chính trong lĩnh vực cạnh tranh, bảo đảm cơ sở pháp lý cho việc xử lý các hành vi vi phạm pháp luật về cạnh tranh theo quy định của Luật Cạnh tranh năm 2018.</w:t>
      </w:r>
    </w:p>
    <w:p w14:paraId="656BFABD" w14:textId="77777777" w:rsidR="00880BC9" w:rsidRPr="00734E77" w:rsidRDefault="00880BC9" w:rsidP="00C32C8B">
      <w:pPr>
        <w:spacing w:before="120" w:after="120" w:line="340" w:lineRule="exact"/>
        <w:ind w:firstLine="709"/>
        <w:jc w:val="both"/>
        <w:rPr>
          <w:sz w:val="26"/>
          <w:szCs w:val="26"/>
          <w:lang w:val="vi-VN"/>
        </w:rPr>
      </w:pPr>
      <w:r w:rsidRPr="00734E77">
        <w:rPr>
          <w:sz w:val="26"/>
          <w:szCs w:val="26"/>
          <w:lang w:val="vi-VN"/>
        </w:rPr>
        <w:t>Ngày 24 tháng 3 năm 2020, Chính phủ ban hành Nghị định số 35/2020/NĐ-CP quy định chi tiết một số điều của Luật Cạnh tranh năm 2018. Nghị định này hướng dẫn việc thực hiện các quy định của Luật liên quan đến xác định thị trường liên quan; xác định thị phần và sức mạnh thị trường đáng kể; kiểm soát tập trung kinh tế; miễn trừ đối với thỏa thuận hạn chế cạnh tranh; trình tự, thủ tục tố tụng cạnh tranh và một số nội dung quản lý nhà nước về cạnh tranh, làm căn cứ cho hoạt động điều tra, xử lý vụ việc cạnh tranh trong thực tiễn.</w:t>
      </w:r>
    </w:p>
    <w:p w14:paraId="7A7F2456" w14:textId="77777777" w:rsidR="00880BC9" w:rsidRPr="00734E77" w:rsidRDefault="00880BC9" w:rsidP="00C32C8B">
      <w:pPr>
        <w:spacing w:before="120" w:after="120" w:line="340" w:lineRule="exact"/>
        <w:ind w:firstLine="709"/>
        <w:jc w:val="both"/>
        <w:rPr>
          <w:sz w:val="26"/>
          <w:szCs w:val="26"/>
          <w:lang w:val="vi-VN"/>
        </w:rPr>
      </w:pPr>
      <w:r w:rsidRPr="00734E77">
        <w:rPr>
          <w:sz w:val="26"/>
          <w:szCs w:val="26"/>
          <w:lang w:val="vi-VN"/>
        </w:rPr>
        <w:t>Ngày 10 tháng 02 năm 2023, Chính phủ ban hành Nghị định số 03/2023/NĐ-CP quy định chức năng, nhiệm vụ, quyền hạn và cơ cấu tổ chức của Ủy ban Cạnh tranh Quốc gia, qua đó xác lập vị trí pháp lý, thẩm quyền và mô hình tổ chức của cơ quan thực thi pháp luật cạnh tranh theo quy định của Luật Cạnh tranh năm 2018.</w:t>
      </w:r>
    </w:p>
    <w:p w14:paraId="7AA1E4DC" w14:textId="77777777" w:rsidR="00880BC9" w:rsidRPr="00734E77" w:rsidRDefault="00880BC9" w:rsidP="00C32C8B">
      <w:pPr>
        <w:spacing w:before="120" w:after="120" w:line="340" w:lineRule="exact"/>
        <w:ind w:firstLine="709"/>
        <w:jc w:val="both"/>
        <w:rPr>
          <w:sz w:val="26"/>
          <w:szCs w:val="26"/>
          <w:lang w:val="vi-VN"/>
        </w:rPr>
      </w:pPr>
      <w:r w:rsidRPr="00734E77">
        <w:rPr>
          <w:sz w:val="26"/>
          <w:szCs w:val="26"/>
          <w:lang w:val="vi-VN"/>
        </w:rPr>
        <w:lastRenderedPageBreak/>
        <w:t>Ngày 21 tháng 12 năm 2023, Bộ Công Thương ban hành Thông tư số 40/2023/TT-BCT quy định Quy chế tổ chức và hoạt động của Ủy ban Cạnh tranh Quốc gia, quy định về nguyên tắc làm việc, chế độ hoạt động, trách nhiệm của các đơn vị, cá nhân thuộc Ủy ban Cạnh tranh Quốc gia trong quá trình thực hiện nhiệm vụ theo quy định của pháp luật về cạnh tranh.</w:t>
      </w:r>
    </w:p>
    <w:p w14:paraId="2FD5C23C" w14:textId="77777777" w:rsidR="00880BC9" w:rsidRPr="00734E77" w:rsidRDefault="00880BC9" w:rsidP="00C32C8B">
      <w:pPr>
        <w:spacing w:before="120" w:after="120" w:line="340" w:lineRule="exact"/>
        <w:ind w:firstLine="709"/>
        <w:jc w:val="both"/>
        <w:rPr>
          <w:sz w:val="26"/>
          <w:szCs w:val="26"/>
          <w:lang w:val="vi-VN"/>
        </w:rPr>
      </w:pPr>
      <w:r w:rsidRPr="00734E77">
        <w:rPr>
          <w:sz w:val="26"/>
          <w:szCs w:val="26"/>
          <w:lang w:val="vi-VN"/>
        </w:rPr>
        <w:t xml:space="preserve">Nhìn chung, hệ thống văn bản quy định chi tiết và hướng dẫn thi hành Luật Cạnh tranh năm 2018 đã được ban hành tương đối đầy đủ, tạo cơ sở pháp lý cho việc tổ chức thi hành Luật trong thực tiễn quản lý nhà nước về cạnh tranh và xử lý các hành vi vi phạm pháp luật về cạnh tranh. </w:t>
      </w:r>
    </w:p>
    <w:p w14:paraId="36894A72" w14:textId="77777777" w:rsidR="00880BC9" w:rsidRPr="002B35DC" w:rsidRDefault="00880BC9" w:rsidP="00C32C8B">
      <w:pPr>
        <w:tabs>
          <w:tab w:val="center" w:pos="1050"/>
          <w:tab w:val="center" w:pos="6720"/>
        </w:tabs>
        <w:spacing w:before="120" w:after="120" w:line="340" w:lineRule="exact"/>
        <w:ind w:firstLine="709"/>
        <w:jc w:val="both"/>
        <w:rPr>
          <w:i/>
          <w:iCs/>
          <w:sz w:val="26"/>
          <w:szCs w:val="26"/>
          <w:lang w:val="vi-VN"/>
        </w:rPr>
      </w:pPr>
      <w:r w:rsidRPr="002B35DC">
        <w:rPr>
          <w:i/>
          <w:iCs/>
          <w:sz w:val="26"/>
          <w:szCs w:val="26"/>
          <w:lang w:val="vi-VN"/>
        </w:rPr>
        <w:t xml:space="preserve">b) </w:t>
      </w:r>
      <w:r w:rsidRPr="002B35DC">
        <w:rPr>
          <w:i/>
          <w:iCs/>
          <w:spacing w:val="2"/>
          <w:sz w:val="26"/>
          <w:szCs w:val="26"/>
          <w:lang w:val="vi-VN"/>
        </w:rPr>
        <w:t>Tình hình phổ biến, tập huấn Nghị định số 75/2019/NĐ-CP</w:t>
      </w:r>
    </w:p>
    <w:p w14:paraId="4BF9B84D" w14:textId="77777777" w:rsidR="00880BC9" w:rsidRPr="00390466" w:rsidRDefault="00880BC9" w:rsidP="00C32C8B">
      <w:pPr>
        <w:tabs>
          <w:tab w:val="center" w:pos="1050"/>
          <w:tab w:val="center" w:pos="6720"/>
        </w:tabs>
        <w:spacing w:before="120" w:after="120" w:line="340" w:lineRule="exact"/>
        <w:ind w:firstLine="709"/>
        <w:jc w:val="both"/>
        <w:rPr>
          <w:spacing w:val="2"/>
          <w:sz w:val="26"/>
          <w:szCs w:val="26"/>
          <w:lang w:val="vi-VN"/>
        </w:rPr>
      </w:pPr>
      <w:r w:rsidRPr="00390466">
        <w:rPr>
          <w:sz w:val="26"/>
          <w:szCs w:val="26"/>
          <w:lang w:val="vi-VN"/>
        </w:rPr>
        <w:tab/>
      </w:r>
      <w:r w:rsidRPr="00390466">
        <w:rPr>
          <w:spacing w:val="2"/>
          <w:sz w:val="26"/>
          <w:szCs w:val="26"/>
          <w:lang w:val="vi-VN"/>
        </w:rPr>
        <w:t xml:space="preserve">Sau khi Quốc hội ban hành Luật Cạnh tranh năm 2018, ngày 24 tháng 9 năm 2018, Thủ tướng Chính phủ đã ban hành Quyết định số 1227/QĐ-TTg về kế hoạch triển khai thi hành Luật Cạnh tranh. Theo đó, “tổ chức hội nghị quán triệt, hội thảo, tập huấn, tuyên truyền, phổ biến về nội dung của Luật và văn bản quy định chi tiết thi hành Luật” là một trong các nội dung triển khai thi hành Quyết định này với phạm vi thực hiện ở trung ương và địa phương trong thời gian năm 2018 và các năm tiếp theo. </w:t>
      </w:r>
    </w:p>
    <w:p w14:paraId="4620475A" w14:textId="77777777" w:rsidR="00880BC9" w:rsidRPr="00390466" w:rsidRDefault="00880BC9" w:rsidP="00C32C8B">
      <w:pPr>
        <w:tabs>
          <w:tab w:val="center" w:pos="1050"/>
          <w:tab w:val="center" w:pos="6720"/>
        </w:tabs>
        <w:spacing w:before="120" w:after="120" w:line="340" w:lineRule="exact"/>
        <w:ind w:firstLine="709"/>
        <w:jc w:val="both"/>
        <w:rPr>
          <w:spacing w:val="2"/>
          <w:sz w:val="26"/>
          <w:szCs w:val="26"/>
          <w:lang w:val="vi-VN"/>
        </w:rPr>
      </w:pPr>
      <w:r w:rsidRPr="00390466">
        <w:rPr>
          <w:spacing w:val="2"/>
          <w:sz w:val="26"/>
          <w:szCs w:val="26"/>
          <w:lang w:val="vi-VN"/>
        </w:rPr>
        <w:tab/>
        <w:t>Bộ Công Thương đã chủ động phối hợp với các bộ, ngành, Ủy ban nhân dân một số tỉnh, thành phố, các cơ quan, tổ chức có liên quan tổ chức nhiều hoạt động tuyên truyền, phổ biến nội dung của Luật Cạnh tranh với các hình thức phong phú, đa dạng nhằm giới thiệu, quán triệt các nội dung cơ bản của pháp luật cạnh tranh, nâng cao nhận thức và hiểu biết pháp luật cho các cơ quan quản lý nhà nước, cộng đồng doanh nghiệp và các đối tượng có liên quan.</w:t>
      </w:r>
    </w:p>
    <w:p w14:paraId="5F5E1851" w14:textId="77777777" w:rsidR="00880BC9" w:rsidRPr="00390466" w:rsidRDefault="00880BC9" w:rsidP="00C32C8B">
      <w:pPr>
        <w:tabs>
          <w:tab w:val="center" w:pos="1050"/>
          <w:tab w:val="center" w:pos="6720"/>
        </w:tabs>
        <w:spacing w:before="120" w:after="120" w:line="340" w:lineRule="exact"/>
        <w:ind w:firstLine="709"/>
        <w:jc w:val="both"/>
        <w:rPr>
          <w:spacing w:val="2"/>
          <w:sz w:val="26"/>
          <w:szCs w:val="26"/>
          <w:lang w:val="vi-VN"/>
        </w:rPr>
      </w:pPr>
      <w:r w:rsidRPr="00390466">
        <w:rPr>
          <w:spacing w:val="2"/>
          <w:sz w:val="26"/>
          <w:szCs w:val="26"/>
          <w:lang w:val="vi-VN"/>
        </w:rPr>
        <w:t>Công tác tuyên truyền, phổ biến Luật Cạnh tranh năm 2018 được triển khai gắn với việc cung cấp thông tin về tình hình thực thi pháp luật cạnh tranh, kết quả xử lý các vụ việc cạnh tranh và vai trò của pháp luật cạnh tranh trong việc bảo đảm môi trường cạnh tranh lành mạnh, bình đẳng và minh bạch trên thị trường. Qua đó, góp phần hỗ trợ việc tổ chức thi hành Luật Cạnh tranh năm 2018 trong thực tiễn.</w:t>
      </w:r>
    </w:p>
    <w:p w14:paraId="37D7C659" w14:textId="77777777" w:rsidR="00880BC9" w:rsidRPr="002B35DC" w:rsidRDefault="00880BC9" w:rsidP="00C32C8B">
      <w:pPr>
        <w:tabs>
          <w:tab w:val="center" w:pos="1050"/>
          <w:tab w:val="center" w:pos="6720"/>
        </w:tabs>
        <w:spacing w:before="120" w:after="120" w:line="340" w:lineRule="exact"/>
        <w:ind w:firstLine="709"/>
        <w:jc w:val="both"/>
        <w:rPr>
          <w:i/>
          <w:iCs/>
          <w:spacing w:val="2"/>
          <w:sz w:val="26"/>
          <w:szCs w:val="26"/>
          <w:lang w:val="vi-VN"/>
        </w:rPr>
      </w:pPr>
      <w:r w:rsidRPr="002B35DC">
        <w:rPr>
          <w:i/>
          <w:iCs/>
          <w:spacing w:val="2"/>
          <w:sz w:val="26"/>
          <w:szCs w:val="26"/>
          <w:lang w:val="vi-VN"/>
        </w:rPr>
        <w:t xml:space="preserve">c) </w:t>
      </w:r>
      <w:r w:rsidRPr="002B35DC">
        <w:rPr>
          <w:i/>
          <w:iCs/>
          <w:sz w:val="26"/>
          <w:szCs w:val="26"/>
          <w:lang w:val="vi-VN"/>
        </w:rPr>
        <w:t>Đảm bảo thể chế, nguồn lực thực hiện</w:t>
      </w:r>
    </w:p>
    <w:p w14:paraId="6BE125E3" w14:textId="77777777" w:rsidR="00880BC9" w:rsidRPr="00390466" w:rsidRDefault="00880BC9" w:rsidP="00C32C8B">
      <w:pPr>
        <w:tabs>
          <w:tab w:val="center" w:pos="1050"/>
          <w:tab w:val="center" w:pos="6720"/>
        </w:tabs>
        <w:spacing w:before="120" w:after="120" w:line="340" w:lineRule="exact"/>
        <w:ind w:firstLine="709"/>
        <w:jc w:val="both"/>
        <w:rPr>
          <w:sz w:val="26"/>
          <w:szCs w:val="26"/>
          <w:lang w:val="vi-VN"/>
        </w:rPr>
      </w:pPr>
      <w:r w:rsidRPr="00390466">
        <w:rPr>
          <w:sz w:val="26"/>
          <w:szCs w:val="26"/>
          <w:lang w:val="vi-VN"/>
        </w:rPr>
        <w:t xml:space="preserve">Để đảm bảo thể chế, tổ chức và nhân sự thực thi Luật Cạnh tranh năm 2018, ngày 10 tháng 02 năm 2023, Chính phủ đã ban hành Nghị định số 03/2023/NĐ-CP quy định chức năng, nhiệm vụ, quyền hạn và cơ cấu tổ chức của Ủy ban Cạnh tranh Quốc gia, trong đó, tập trung quy định về chức năng, nhiệm vụ, quyền hạn của Ủy ban Cạnh tranh Quốc gia trong việc tiến hành tố tụng cạnh tranh, kiểm soát tập trung kinh tế, quyết định việc miễn trừ đối với thỏa thuận hạn chế cạnh tranh bị cấm, giải quyết khiếu nại quyết định xử lý vụ việc cạnh tranh theo quy định của pháp luật. </w:t>
      </w:r>
    </w:p>
    <w:p w14:paraId="37776256" w14:textId="77777777" w:rsidR="00880BC9" w:rsidRPr="00390466" w:rsidRDefault="00880BC9" w:rsidP="00C32C8B">
      <w:pPr>
        <w:tabs>
          <w:tab w:val="center" w:pos="1050"/>
          <w:tab w:val="center" w:pos="6720"/>
        </w:tabs>
        <w:spacing w:before="120" w:after="120" w:line="340" w:lineRule="exact"/>
        <w:ind w:firstLine="709"/>
        <w:jc w:val="both"/>
        <w:rPr>
          <w:sz w:val="26"/>
          <w:szCs w:val="26"/>
          <w:lang w:val="vi-VN"/>
        </w:rPr>
      </w:pPr>
      <w:r w:rsidRPr="00390466">
        <w:rPr>
          <w:sz w:val="26"/>
          <w:szCs w:val="26"/>
          <w:lang w:val="vi-VN"/>
        </w:rPr>
        <w:t xml:space="preserve">Trên cơ sở Nghị định số 03/2023/NĐ-CP, Bộ trưởng Bộ Công Thương đã ban hành Quyết định số 816/QĐ-BCT ngày 31 tháng 3 năm 2023 quy định chức năng, nhiệm vụ, quyền hạn và cơ cấu tổ chức của Ủy ban Cạnh tranh Quốc gia; Quyết định này sau đó được thay thế bởi Quyết định số 537/QĐ-BCT ngày 28 tháng 02 năm 2025 và hiện nay được thay thế bởi Quyết định số 3756/QĐ-BCT ngày 26 tháng 12 năm 2025. Các </w:t>
      </w:r>
      <w:r w:rsidRPr="00390466">
        <w:rPr>
          <w:sz w:val="26"/>
          <w:szCs w:val="26"/>
          <w:lang w:val="vi-VN"/>
        </w:rPr>
        <w:lastRenderedPageBreak/>
        <w:t>quyết định nêu trên đã quy định cụ thể chức năng, nhiệm vụ, quyền hạn và cơ cấu tổ chức của Ủy ban Cạnh tranh Quốc gia khi thực hiện tham mưu, giúp Bộ trưởng Bộ Công Thương thực hiện quản lý nhà nước về cạnh tranh.</w:t>
      </w:r>
    </w:p>
    <w:p w14:paraId="7A04543B" w14:textId="77777777" w:rsidR="00880BC9" w:rsidRPr="00390466" w:rsidRDefault="00880BC9" w:rsidP="00C32C8B">
      <w:pPr>
        <w:tabs>
          <w:tab w:val="center" w:pos="1050"/>
          <w:tab w:val="center" w:pos="6720"/>
        </w:tabs>
        <w:spacing w:before="120" w:after="120" w:line="340" w:lineRule="exact"/>
        <w:ind w:firstLine="709"/>
        <w:jc w:val="both"/>
        <w:rPr>
          <w:sz w:val="26"/>
          <w:szCs w:val="26"/>
          <w:lang w:val="vi-VN"/>
        </w:rPr>
      </w:pPr>
      <w:r w:rsidRPr="00390466">
        <w:rPr>
          <w:sz w:val="26"/>
          <w:szCs w:val="26"/>
          <w:lang w:val="vi-VN"/>
        </w:rPr>
        <w:t>Các văn bản này là căn cứ pháp lý quan trọng nhằm kiện toàn tổ chức bộ máy, phân định rõ thẩm quyền và trách nhiệm của cơ quan thực thi pháp luật về cạnh tranh, phục vụ việc triển khai thi hành Luật Cạnh tranh năm 2018 một cách thống nhất và có hiệu quả.</w:t>
      </w:r>
    </w:p>
    <w:p w14:paraId="13205738" w14:textId="77777777" w:rsidR="00880BC9" w:rsidRPr="00390466" w:rsidRDefault="00880BC9" w:rsidP="00C32C8B">
      <w:pPr>
        <w:tabs>
          <w:tab w:val="center" w:pos="1050"/>
          <w:tab w:val="center" w:pos="6720"/>
        </w:tabs>
        <w:spacing w:before="120" w:after="120" w:line="340" w:lineRule="exact"/>
        <w:ind w:firstLine="709"/>
        <w:jc w:val="both"/>
        <w:rPr>
          <w:sz w:val="26"/>
          <w:szCs w:val="26"/>
          <w:lang w:val="vi-VN"/>
        </w:rPr>
      </w:pPr>
      <w:r w:rsidRPr="00390466">
        <w:rPr>
          <w:sz w:val="26"/>
          <w:szCs w:val="26"/>
          <w:lang w:val="vi-VN"/>
        </w:rPr>
        <w:t>Đồng thời, để bảo đảm nguồn lực cho công tác điều tra, xử lý vụ việc cạnh tranh, Thủ tướng Chính phủ đã ban hành Quyết định số 311/QĐ-TTg và Quyết định số 312/QĐ-TTg ngày 29 tháng 3 năm 2023 về việc bổ nhiệm thành viên Ủy ban Cạnh tranh Quốc gia. Chủ tịch Ủy ban Cạnh tranh Quốc gia đã ban hành các Quyết định số 54/QĐ-CT ngày 22 tháng 6 năm 2023 và Quyết định số 305/QĐ-CT ngày 10 tháng 11 năm 2023 về việc bổ nhiệm công chức của Ủy ban Cạnh tranh Quốc gia làm điều tra viên vụ việc cạnh tranh theo quy định của pháp luật.</w:t>
      </w:r>
    </w:p>
    <w:p w14:paraId="5ABEB584" w14:textId="77777777" w:rsidR="003F1069" w:rsidRPr="00734E77" w:rsidRDefault="00880BC9" w:rsidP="00C32C8B">
      <w:pPr>
        <w:tabs>
          <w:tab w:val="center" w:pos="1050"/>
          <w:tab w:val="center" w:pos="6720"/>
        </w:tabs>
        <w:spacing w:before="120" w:after="120" w:line="340" w:lineRule="exact"/>
        <w:ind w:firstLine="709"/>
        <w:jc w:val="both"/>
        <w:rPr>
          <w:sz w:val="26"/>
          <w:szCs w:val="26"/>
          <w:lang w:val="vi-VN"/>
        </w:rPr>
      </w:pPr>
      <w:r w:rsidRPr="00390466">
        <w:rPr>
          <w:sz w:val="26"/>
          <w:szCs w:val="26"/>
          <w:lang w:val="vi-VN"/>
        </w:rPr>
        <w:t>Như vậy, trên thực tế, việc triển khai thi hành các quy định của Luật Cạnh tranh năm 2018 và các văn bản hướng dẫn thi hành gắn liền với quá trình tổ chức, kiện toàn Ủy ban Cạnh tranh Quốc gia về chức năng, nhiệm vụ, tổ chức bộ máy và nguồn nhân lực, tạo điều kiện cho việc thực thi pháp luật cạnh tranh từng bước đi vào nề nếp.</w:t>
      </w:r>
    </w:p>
    <w:p w14:paraId="61466F4E" w14:textId="77777777" w:rsidR="00256D62" w:rsidRPr="00734E77" w:rsidRDefault="00256D62" w:rsidP="00C32C8B">
      <w:pPr>
        <w:pStyle w:val="Heading1"/>
        <w:spacing w:before="120" w:after="120" w:line="340" w:lineRule="exact"/>
        <w:ind w:firstLine="709"/>
        <w:jc w:val="both"/>
        <w:rPr>
          <w:rFonts w:ascii="Times New Roman" w:hAnsi="Times New Roman"/>
          <w:sz w:val="26"/>
          <w:szCs w:val="26"/>
          <w:lang w:val="vi-VN"/>
        </w:rPr>
      </w:pPr>
      <w:r w:rsidRPr="00734E77">
        <w:rPr>
          <w:rFonts w:ascii="Times New Roman" w:hAnsi="Times New Roman"/>
          <w:sz w:val="26"/>
          <w:szCs w:val="26"/>
          <w:lang w:val="vi-VN"/>
        </w:rPr>
        <w:t>2. Kết quả thi hành văn bản quy phạm pháp luật, đánh giá ưu điểm, bất cập, hạn chế của văn bản quy phạm pháp luật</w:t>
      </w:r>
    </w:p>
    <w:p w14:paraId="6628E1D2" w14:textId="77777777" w:rsidR="00256D62" w:rsidRPr="00734E77" w:rsidRDefault="00256D62" w:rsidP="00C32C8B">
      <w:pPr>
        <w:pStyle w:val="Heading2"/>
        <w:spacing w:before="120" w:after="120" w:line="340" w:lineRule="exact"/>
        <w:ind w:firstLine="709"/>
        <w:rPr>
          <w:rFonts w:ascii="Times New Roman" w:hAnsi="Times New Roman" w:cs="Times New Roman"/>
          <w:i w:val="0"/>
          <w:sz w:val="26"/>
          <w:szCs w:val="26"/>
          <w:lang w:val="vi-VN"/>
        </w:rPr>
      </w:pPr>
      <w:r w:rsidRPr="00734E77">
        <w:rPr>
          <w:rFonts w:ascii="Times New Roman" w:hAnsi="Times New Roman" w:cs="Times New Roman"/>
          <w:i w:val="0"/>
          <w:sz w:val="26"/>
          <w:szCs w:val="26"/>
          <w:lang w:val="vi-VN"/>
        </w:rPr>
        <w:t>(1) Luật Thương mại</w:t>
      </w:r>
    </w:p>
    <w:p w14:paraId="496C1100" w14:textId="2C772BDE" w:rsidR="002C7000" w:rsidRPr="002B35DC" w:rsidRDefault="00861450" w:rsidP="00C32C8B">
      <w:pPr>
        <w:pStyle w:val="Heading3"/>
        <w:spacing w:before="120" w:after="120" w:line="340" w:lineRule="exact"/>
        <w:ind w:firstLine="709"/>
        <w:jc w:val="both"/>
        <w:rPr>
          <w:rFonts w:ascii="Times New Roman" w:hAnsi="Times New Roman" w:cs="Times New Roman"/>
          <w:b w:val="0"/>
          <w:i/>
          <w:iCs/>
          <w:lang w:val="it-IT"/>
        </w:rPr>
      </w:pPr>
      <w:r w:rsidRPr="002B35DC">
        <w:rPr>
          <w:rFonts w:ascii="Times New Roman" w:hAnsi="Times New Roman" w:cs="Times New Roman"/>
          <w:b w:val="0"/>
          <w:i/>
          <w:iCs/>
          <w:lang w:val="it-IT"/>
        </w:rPr>
        <w:t>a</w:t>
      </w:r>
      <w:r w:rsidR="002B35DC" w:rsidRPr="002B35DC">
        <w:rPr>
          <w:rFonts w:ascii="Times New Roman" w:hAnsi="Times New Roman" w:cs="Times New Roman"/>
          <w:b w:val="0"/>
          <w:i/>
          <w:iCs/>
          <w:lang w:val="it-IT"/>
        </w:rPr>
        <w:t xml:space="preserve">) </w:t>
      </w:r>
      <w:r w:rsidRPr="002B35DC">
        <w:rPr>
          <w:rFonts w:ascii="Times New Roman" w:hAnsi="Times New Roman" w:cs="Times New Roman"/>
          <w:b w:val="0"/>
          <w:i/>
          <w:iCs/>
          <w:lang w:val="it-IT"/>
        </w:rPr>
        <w:t xml:space="preserve">Kết quả thi hành văn bản quy phạm pháp luật </w:t>
      </w:r>
    </w:p>
    <w:p w14:paraId="51D5136D" w14:textId="77777777" w:rsidR="002C7000" w:rsidRPr="00734E77" w:rsidRDefault="001C6BC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shd w:val="clear" w:color="auto" w:fill="FFFFFF"/>
          <w:lang w:val="it-IT"/>
        </w:rPr>
      </w:pPr>
      <w:r w:rsidRPr="00734E77">
        <w:rPr>
          <w:sz w:val="26"/>
          <w:szCs w:val="26"/>
          <w:shd w:val="clear" w:color="auto" w:fill="FFFFFF"/>
          <w:lang w:val="it-IT"/>
        </w:rPr>
        <w:t>- Về độc quyền nhà nước, Nhà nước đã xác định rõ các lĩnh vực then chốt cần nắm giữ 100% vốn như truyền tải điện, xổ số, in đúc tiền, vũ khí quân dụng</w:t>
      </w:r>
      <w:r w:rsidR="000E29A5" w:rsidRPr="00734E77">
        <w:rPr>
          <w:sz w:val="26"/>
          <w:szCs w:val="26"/>
          <w:shd w:val="clear" w:color="auto" w:fill="FFFFFF"/>
          <w:lang w:val="it-IT"/>
        </w:rPr>
        <w:t>,…</w:t>
      </w:r>
      <w:r w:rsidRPr="00734E77">
        <w:rPr>
          <w:sz w:val="26"/>
          <w:szCs w:val="26"/>
          <w:shd w:val="clear" w:color="auto" w:fill="FFFFFF"/>
          <w:lang w:val="it-IT"/>
        </w:rPr>
        <w:t xml:space="preserve"> để bảo đảm an ninh quốc gia tại </w:t>
      </w:r>
      <w:r w:rsidRPr="00734E77">
        <w:rPr>
          <w:bCs/>
          <w:sz w:val="26"/>
          <w:szCs w:val="26"/>
          <w:shd w:val="clear" w:color="auto" w:fill="FFFFFF"/>
          <w:lang w:val="it-IT"/>
        </w:rPr>
        <w:t>Nghị định 94/2017/NĐ-CP</w:t>
      </w:r>
      <w:r w:rsidR="00C27878" w:rsidRPr="00734E77">
        <w:rPr>
          <w:bCs/>
          <w:sz w:val="26"/>
          <w:szCs w:val="26"/>
          <w:shd w:val="clear" w:color="auto" w:fill="FFFFFF"/>
          <w:lang w:val="it-IT"/>
        </w:rPr>
        <w:t>.</w:t>
      </w:r>
    </w:p>
    <w:p w14:paraId="7657220C" w14:textId="77777777" w:rsidR="00B90B63" w:rsidRPr="00734E77" w:rsidRDefault="00AC352F"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it-IT"/>
        </w:rPr>
      </w:pPr>
      <w:r w:rsidRPr="00734E77">
        <w:rPr>
          <w:bCs/>
          <w:sz w:val="26"/>
          <w:szCs w:val="26"/>
          <w:shd w:val="clear" w:color="auto" w:fill="FFFFFF"/>
          <w:lang w:val="it-IT"/>
        </w:rPr>
        <w:t xml:space="preserve">- </w:t>
      </w:r>
      <w:r w:rsidR="00B90B63" w:rsidRPr="00734E77">
        <w:rPr>
          <w:sz w:val="26"/>
          <w:szCs w:val="26"/>
          <w:lang w:val="it-IT"/>
        </w:rPr>
        <w:t>Trong 05 năm triển khai thi hành, Nghị định số 98/2020/NĐ-CP sửa đổi đã thể hiện được vai trò quan trọng trong việc bảo vệ trật tự quản lý nhà nước trong lĩnh vực thương mại, tạo lập cơ sở pháp lý vững chắc cho công tác thanh tra, kiểm tra và xử lý vi phạm hành chính của các cơ quan, lực lượng chức năng, góp phần kiềm chế tình trạng sản xuất, buôn bán hàng giả, hàng cấm, hàng hóa không rõ nguồc gốc xuất xứ và bảo vệ quyền lợi của người tiêu dùng một cách có hiệu quả</w:t>
      </w:r>
      <w:r w:rsidR="00B90B63" w:rsidRPr="00390466">
        <w:rPr>
          <w:sz w:val="26"/>
          <w:szCs w:val="26"/>
          <w:lang w:val="vi-VN"/>
        </w:rPr>
        <w:t>.</w:t>
      </w:r>
    </w:p>
    <w:p w14:paraId="07C22451" w14:textId="77777777" w:rsidR="00B90B63" w:rsidRPr="00734E77" w:rsidRDefault="00B90B63"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it-IT"/>
        </w:rPr>
      </w:pPr>
      <w:r w:rsidRPr="00734E77">
        <w:rPr>
          <w:sz w:val="26"/>
          <w:szCs w:val="26"/>
          <w:lang w:val="it-IT"/>
        </w:rPr>
        <w:t xml:space="preserve">Để Nghị định số 98/2020/NĐ-CP sau khi được ban hành nhanh chóng đi vào cuộc sống, công tác tổ chức triển khai thi hành Nghị định và các văn bản quy phạm pháp luật liên quan cũng được các cấp, các ngành, các địa phương quan tâm, chỉ đạo tổ chức thực hiện nghiêm túc, có hiệu quả. Tại hầu hết các địa phương, Ủy ban nhân dân các tỉnh, thành phố trực thuộc trung ương đã ban hành nhiều văn bản chỉ đạo, kế hoạch triển khai thực hiện; tổ chức các hội nghị triển khai thực hiện; tập huấn, bồi dưỡng nghiệp vụ, tập huấn chuyên sâu cho các lực lượng trực tiếp tham gia kiểm tra, xử phạt vi phạm hành chính. Công tác tuyên truyền, phổ biến nội dung của Nghị định số 98/2020/NĐ-CP sửa </w:t>
      </w:r>
      <w:r w:rsidRPr="00734E77">
        <w:rPr>
          <w:sz w:val="26"/>
          <w:szCs w:val="26"/>
          <w:lang w:val="it-IT"/>
        </w:rPr>
        <w:lastRenderedPageBreak/>
        <w:t>đổi tới các cá nhân, tổ chức sản xuất, kinh doanh được các cấp, các ngành, các địa phương quan tâm triển khai thực hiện bằng nhiều hình thức phong phú như đăng tải nội dung và những điểm mới của Nghị định trên cổng thông tin điện tử của tỉnh và các sở, ngành; in, phát hành sổ tay, tờ rơi, tờ gấp về pháp luật xử lý vi phạm hành chính; vận động doanh nghiệp, tổ chức, cá nhân nâng cao ý thức chấp hành pháp luật trong hoạt động kinh doanh, vận động quần chúng nhân dân tích cực tham gia tố giác, đấu tranh với các hành vi vi phạm, phối hợp với các lực lượng chức năng kiểm tra, xử lý hành vi vi phạm pháp luật về kinh doanh, thương mại, bảo vệ quyền lợi người tiêu dùng, tổ chức ký cam kết không sản xuất, kinh doanh hàng lậu, hàng giả, hàng cấm đối với các hộ kinh doanh; đưa tin trên phương tiện thông tin đại chúng về các vụ vi phạm bị xử phạt vi phạm hành chính</w:t>
      </w:r>
      <w:r w:rsidRPr="00390466">
        <w:rPr>
          <w:sz w:val="26"/>
          <w:szCs w:val="26"/>
          <w:lang w:val="vi-VN"/>
        </w:rPr>
        <w:t>...</w:t>
      </w:r>
      <w:r w:rsidRPr="00734E77">
        <w:rPr>
          <w:sz w:val="26"/>
          <w:szCs w:val="26"/>
          <w:lang w:val="it-IT"/>
        </w:rPr>
        <w:t xml:space="preserve"> Hoạt động tuyên truyền, phổ biến pháp luật cùng với công tác chỉ đạo tổ chức thực hiện của Chính phủ, các cấp, các ngành đã tạo chuyển biến tích cực về nhận thức trong việc chấp hành các quy định pháp luật về thương mại của các tổ chức, cá nhân kinh doanh và người tiêu dùng, góp phần ngăn chặn</w:t>
      </w:r>
      <w:r w:rsidRPr="00390466">
        <w:rPr>
          <w:sz w:val="26"/>
          <w:szCs w:val="26"/>
          <w:lang w:val="vi-VN"/>
        </w:rPr>
        <w:t>, phòng ngừa</w:t>
      </w:r>
      <w:r w:rsidRPr="00734E77">
        <w:rPr>
          <w:sz w:val="26"/>
          <w:szCs w:val="26"/>
          <w:lang w:val="it-IT"/>
        </w:rPr>
        <w:t xml:space="preserve"> các hành vi sản xuất, buôn bán hàng cấm, hàng nhập lậu, buôn bán hàng giả, hàng hoá không đảm bảo chất lượng.</w:t>
      </w:r>
    </w:p>
    <w:p w14:paraId="3A425837" w14:textId="77777777" w:rsidR="002B35DC" w:rsidRDefault="00B90B63"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it-IT"/>
        </w:rPr>
      </w:pPr>
      <w:r w:rsidRPr="00734E77">
        <w:rPr>
          <w:sz w:val="26"/>
          <w:szCs w:val="26"/>
          <w:lang w:val="it-IT"/>
        </w:rPr>
        <w:t>Công tác phối hợp kiểm tra, xử lý vi phạm hành chính giữa các lực lượng chức năng cũng được thực hiện thường xuyên, hiệu quả. Tại nhiều địa phương đã xây dựng và triển khai thực hiện có hiệu quả quy chế phối hợp giữa các lực lượng Công an, Hải quan, Bộ đội Biên phòng, Cảnh sát biển, Thanh tra chuyên ngành, Quản lý thị trường… trong đấu tranh phòng, chống buôn lậu, gian lận thương mại, hàng giả, hàng cấm, góp phần nâng cao tinh thần trách nhiệm</w:t>
      </w:r>
      <w:r w:rsidRPr="00390466">
        <w:rPr>
          <w:sz w:val="26"/>
          <w:szCs w:val="26"/>
          <w:lang w:val="vi-VN"/>
        </w:rPr>
        <w:t xml:space="preserve"> và</w:t>
      </w:r>
      <w:r w:rsidRPr="00734E77">
        <w:rPr>
          <w:sz w:val="26"/>
          <w:szCs w:val="26"/>
          <w:lang w:val="it-IT"/>
        </w:rPr>
        <w:t xml:space="preserve"> triển khai đồng bộ các biện pháp tăng cường đấu tranh</w:t>
      </w:r>
      <w:r w:rsidRPr="00390466">
        <w:rPr>
          <w:sz w:val="26"/>
          <w:szCs w:val="26"/>
          <w:lang w:val="vi-VN"/>
        </w:rPr>
        <w:t>,</w:t>
      </w:r>
      <w:r w:rsidRPr="00734E77">
        <w:rPr>
          <w:sz w:val="26"/>
          <w:szCs w:val="26"/>
          <w:lang w:val="it-IT"/>
        </w:rPr>
        <w:t xml:space="preserve"> phòng ngừa, ngăn chặn, xử lý đối với các hành vi vi phạm trong hoạt động thương mại, sản xuất, kinh doanh hàng giả, hàng cấm và bảo vệ quyền lợi người tiêu dùng.   </w:t>
      </w:r>
    </w:p>
    <w:p w14:paraId="45DE8D7B" w14:textId="77777777" w:rsidR="002B35DC" w:rsidRDefault="00861450"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2B35DC">
        <w:rPr>
          <w:i/>
          <w:iCs/>
          <w:sz w:val="26"/>
          <w:szCs w:val="26"/>
          <w:lang w:val="it-IT"/>
        </w:rPr>
        <w:t>b</w:t>
      </w:r>
      <w:r w:rsidR="002B35DC">
        <w:rPr>
          <w:i/>
          <w:iCs/>
          <w:sz w:val="26"/>
          <w:szCs w:val="26"/>
          <w:lang w:val="it-IT"/>
        </w:rPr>
        <w:t>)</w:t>
      </w:r>
      <w:r w:rsidRPr="002B35DC">
        <w:rPr>
          <w:i/>
          <w:iCs/>
          <w:sz w:val="26"/>
          <w:szCs w:val="26"/>
          <w:lang w:val="it-IT"/>
        </w:rPr>
        <w:t xml:space="preserve"> Ưu điểm và bất cập, hạn chế</w:t>
      </w:r>
    </w:p>
    <w:p w14:paraId="0BE35A7A" w14:textId="77777777" w:rsidR="002B35DC" w:rsidRDefault="00CD00E7"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734E77">
        <w:rPr>
          <w:sz w:val="26"/>
          <w:szCs w:val="26"/>
          <w:lang w:val="it-IT"/>
        </w:rPr>
        <w:t xml:space="preserve">- </w:t>
      </w:r>
      <w:r w:rsidR="00F13F26" w:rsidRPr="00390466">
        <w:rPr>
          <w:sz w:val="26"/>
          <w:szCs w:val="26"/>
          <w:lang w:val="vi-VN"/>
        </w:rPr>
        <w:t>Điều 25 Luật Thương mại quy định về Hàng hoá cấm kinh doanh, hàng hoá hạn chế kinh doanh, hàng hóa kinh doanh có điều kiện; Điều 76 Luật Thương mại quy định về Dịch vụ cấm kinh doanh, dịch vụ hạn chế kinh doanh và dịch vụ kinh doanh có điều kiện. Hiện nay Luật Đầu tư 2025 đã có các quy định về ngành , nghề đầu tư kinh doanh; ngành, nghề đầu tư kinh doanh có điều kiện. Phương án bãi bỏ quy định về hàng hóa, dịch vụ cấm kinh doanh, hạn chế kinh doanh và kinh doanh có điều kiện nhằm đảm bảo thống nhất và đồng bộ với Luật Đầu tư 2025.</w:t>
      </w:r>
    </w:p>
    <w:p w14:paraId="117EBB3F" w14:textId="77777777" w:rsidR="002B35DC" w:rsidRDefault="00CD00E7"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734E77">
        <w:rPr>
          <w:sz w:val="26"/>
          <w:szCs w:val="26"/>
          <w:lang w:val="vi-VN"/>
        </w:rPr>
        <w:t xml:space="preserve">- </w:t>
      </w:r>
      <w:r w:rsidR="00467433" w:rsidRPr="00390466">
        <w:rPr>
          <w:bCs/>
          <w:sz w:val="26"/>
          <w:szCs w:val="26"/>
          <w:lang w:val="vi-VN"/>
        </w:rPr>
        <w:t>Luật Đầu tư 2025</w:t>
      </w:r>
      <w:r w:rsidR="00467433" w:rsidRPr="00390466">
        <w:rPr>
          <w:b/>
          <w:sz w:val="26"/>
          <w:szCs w:val="26"/>
          <w:lang w:val="vi-VN"/>
        </w:rPr>
        <w:t xml:space="preserve"> </w:t>
      </w:r>
      <w:r w:rsidR="00467433" w:rsidRPr="00390466">
        <w:rPr>
          <w:sz w:val="26"/>
          <w:szCs w:val="26"/>
          <w:shd w:val="clear" w:color="auto" w:fill="FFFFFF"/>
          <w:lang w:val="vi-VN"/>
        </w:rPr>
        <w:t>đã bãi bỏ ngành nghề kinh doanh giám định thương mại ra khỏi danh mục Ngành nghề đầu tư, kinh doanh có điều kiện, việc sửa đổi, bổ sung quy định tại Điều 256, 257 Luật Thương mại là yêu cầu tất yếu nhằm bảo đảm tính thống nhất, đồng bộ của hệ thống pháp luật. Việc sửa đổi cần được thực hiện theo hướng loại bỏ các quy định mang tính tiền kiểm đồng thời chuyển sang phương thức quản lý dựa trên nguyên tắc tự do kinh doanh gắn với trách nhiệm pháp lý của chủ thể cung ứng dịch vụ giám định.</w:t>
      </w:r>
    </w:p>
    <w:p w14:paraId="2AB88A76" w14:textId="77777777" w:rsidR="002B35DC" w:rsidRDefault="00CD00E7"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734E77">
        <w:rPr>
          <w:sz w:val="26"/>
          <w:szCs w:val="26"/>
          <w:shd w:val="clear" w:color="auto" w:fill="FFFFFF"/>
          <w:lang w:val="vi-VN"/>
        </w:rPr>
        <w:t>-</w:t>
      </w:r>
      <w:r w:rsidR="00D311D3" w:rsidRPr="00734E77">
        <w:rPr>
          <w:sz w:val="26"/>
          <w:szCs w:val="26"/>
          <w:lang w:val="vi-VN"/>
        </w:rPr>
        <w:t xml:space="preserve"> Khoản 1 Điều 51 Hiến pháp 2013 quy định: </w:t>
      </w:r>
      <w:r w:rsidR="00D311D3" w:rsidRPr="00734E77">
        <w:rPr>
          <w:i/>
          <w:iCs/>
          <w:sz w:val="26"/>
          <w:szCs w:val="26"/>
          <w:lang w:val="vi-VN"/>
        </w:rPr>
        <w:t xml:space="preserve">Nền kinh tế Việt Nam là nền kinh tế thị trường định hướng xã hội chủ nghĩa với nhiều hình thức sở hữu, nhiều thành phần </w:t>
      </w:r>
      <w:r w:rsidR="00D311D3" w:rsidRPr="00734E77">
        <w:rPr>
          <w:i/>
          <w:iCs/>
          <w:sz w:val="26"/>
          <w:szCs w:val="26"/>
          <w:lang w:val="vi-VN"/>
        </w:rPr>
        <w:lastRenderedPageBreak/>
        <w:t>kinh tế; kinh tế nhà nước giữ vai trò chủ đạo.”</w:t>
      </w:r>
    </w:p>
    <w:p w14:paraId="173FF3BE" w14:textId="77777777" w:rsidR="002B35DC" w:rsidRDefault="00D311D3"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734E77">
        <w:rPr>
          <w:bCs/>
          <w:iCs/>
          <w:sz w:val="26"/>
          <w:szCs w:val="26"/>
          <w:lang w:val="vi-VN"/>
        </w:rPr>
        <w:t>Nghị quyết số 79-NQ/TW của Bộ Chính trị về phát triển kinh tế nhà nước nêu rõ</w:t>
      </w:r>
      <w:r w:rsidRPr="00734E77">
        <w:rPr>
          <w:bCs/>
          <w:i/>
          <w:sz w:val="26"/>
          <w:szCs w:val="26"/>
          <w:lang w:val="vi-VN"/>
        </w:rPr>
        <w:t xml:space="preserve">  “Kinh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w:t>
      </w:r>
    </w:p>
    <w:p w14:paraId="3B3A792C" w14:textId="77777777" w:rsidR="002B35DC" w:rsidRDefault="00D311D3"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390466">
        <w:rPr>
          <w:sz w:val="26"/>
          <w:szCs w:val="26"/>
          <w:lang w:val="vi-VN"/>
        </w:rPr>
        <w:t xml:space="preserve">Khoản 4 Điều 6 Luật Thương mại quy định “ </w:t>
      </w:r>
      <w:r w:rsidRPr="00390466">
        <w:rPr>
          <w:i/>
          <w:iCs/>
          <w:sz w:val="26"/>
          <w:szCs w:val="26"/>
          <w:lang w:val="vi-VN"/>
        </w:rPr>
        <w:t>Nhà nước thực hiện độc quyền Nhà nước có thời hạn về hoạt động thương mại đối với một số hàng hóa, dịch vụ hoặc tại một số địa bàn để bảo đảm lợi ích quốc gia. Chính phủ quy định cụ thể danh mục hàng hoá, dịch vụ, địa bàn độc quyền Nhà nước</w:t>
      </w:r>
      <w:r w:rsidRPr="00390466">
        <w:rPr>
          <w:sz w:val="26"/>
          <w:szCs w:val="26"/>
          <w:lang w:val="vi-VN"/>
        </w:rPr>
        <w:t>.” Nhằm phù hợp với các chủ trương, quan điểm của Đảng cũng như</w:t>
      </w:r>
      <w:r w:rsidRPr="00734E77">
        <w:rPr>
          <w:sz w:val="26"/>
          <w:szCs w:val="26"/>
          <w:lang w:val="vi-VN"/>
        </w:rPr>
        <w:t xml:space="preserve"> bảo đảm quyền con người, quyền công dân theo khoản 2 Điều 14 Hiến pháp:</w:t>
      </w:r>
      <w:r w:rsidRPr="00390466">
        <w:rPr>
          <w:sz w:val="26"/>
          <w:szCs w:val="26"/>
          <w:lang w:val="vi-VN"/>
        </w:rPr>
        <w:t xml:space="preserve"> </w:t>
      </w:r>
      <w:bookmarkStart w:id="6" w:name="khoan_2_14"/>
      <w:r w:rsidRPr="00734E77">
        <w:rPr>
          <w:bCs/>
          <w:sz w:val="26"/>
          <w:szCs w:val="26"/>
          <w:lang w:val="vi-VN"/>
        </w:rPr>
        <w:t>“2. Quyền con người, quyền công dân chỉ có thể bị hạn chế theo quy định của luật trong trường hợp cần thiết vì lý do quốc phòng, an ninh quốc gia, trật tự, an toàn xã hội, đạo đức xã hội, sức khỏe của cộng đồng.</w:t>
      </w:r>
      <w:bookmarkEnd w:id="6"/>
      <w:r w:rsidRPr="00734E77">
        <w:rPr>
          <w:bCs/>
          <w:sz w:val="26"/>
          <w:szCs w:val="26"/>
          <w:lang w:val="vi-VN"/>
        </w:rPr>
        <w:t>”</w:t>
      </w:r>
      <w:r w:rsidRPr="00734E77">
        <w:rPr>
          <w:sz w:val="26"/>
          <w:szCs w:val="26"/>
          <w:lang w:val="vi-VN"/>
        </w:rPr>
        <w:t>D</w:t>
      </w:r>
      <w:r w:rsidRPr="00390466">
        <w:rPr>
          <w:sz w:val="26"/>
          <w:szCs w:val="26"/>
          <w:lang w:val="vi-VN"/>
        </w:rPr>
        <w:t>ự thảo Luật đề xuất bãi bỏ quy định “Chính phủ quy định cụ thể danh mục hàng hoá, dịch vụ, đ</w:t>
      </w:r>
      <w:r w:rsidRPr="00734E77">
        <w:rPr>
          <w:sz w:val="26"/>
          <w:szCs w:val="26"/>
          <w:lang w:val="vi-VN"/>
        </w:rPr>
        <w:t>ịa</w:t>
      </w:r>
      <w:r w:rsidRPr="00390466">
        <w:rPr>
          <w:sz w:val="26"/>
          <w:szCs w:val="26"/>
          <w:lang w:val="vi-VN"/>
        </w:rPr>
        <w:t xml:space="preserve"> bàn độc quyền Nhà nước” </w:t>
      </w:r>
      <w:r w:rsidRPr="00734E77">
        <w:rPr>
          <w:bCs/>
          <w:iCs/>
          <w:sz w:val="26"/>
          <w:szCs w:val="26"/>
          <w:shd w:val="clear" w:color="auto" w:fill="FFFFFF"/>
          <w:lang w:val="vi-VN"/>
        </w:rPr>
        <w:t xml:space="preserve"> theo đó sẽ không giao Chính phủ quy định và bãi bỏ Nghị định 94/2017/NĐ-CP về hàng hóa, dịch vụ, địa bàn thực hiện độc quyền nhà nước trong hoạt động thương mại</w:t>
      </w:r>
    </w:p>
    <w:p w14:paraId="6E8EFB36" w14:textId="754A375A" w:rsidR="00D311D3" w:rsidRPr="002B35DC" w:rsidRDefault="00D311D3"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it-IT"/>
        </w:rPr>
      </w:pPr>
      <w:r w:rsidRPr="00734E77">
        <w:rPr>
          <w:bCs/>
          <w:iCs/>
          <w:sz w:val="26"/>
          <w:szCs w:val="26"/>
          <w:shd w:val="clear" w:color="auto" w:fill="FFFFFF"/>
          <w:lang w:val="vi-VN"/>
        </w:rPr>
        <w:t>Độc quyền nhà nước được duy trì tại các luật chuyên ngành, các Bộ ngành có trách nhiệm báo cáo cấp có thẩm quyền về việc hoàn thiện pháp luật chuyên ngành về độc quyền nhà nước theo lĩnh vực được phân công</w:t>
      </w:r>
      <w:r w:rsidR="003C1D54" w:rsidRPr="00734E77">
        <w:rPr>
          <w:bCs/>
          <w:iCs/>
          <w:sz w:val="26"/>
          <w:szCs w:val="26"/>
          <w:shd w:val="clear" w:color="auto" w:fill="FFFFFF"/>
          <w:lang w:val="vi-VN"/>
        </w:rPr>
        <w:t>.</w:t>
      </w:r>
    </w:p>
    <w:p w14:paraId="7E484551" w14:textId="77777777" w:rsidR="004A01B8" w:rsidRPr="00734E77" w:rsidRDefault="00FB522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3C1D54" w:rsidRPr="00734E77">
        <w:rPr>
          <w:sz w:val="26"/>
          <w:szCs w:val="26"/>
          <w:lang w:val="vi-VN"/>
        </w:rPr>
        <w:t xml:space="preserve"> </w:t>
      </w:r>
      <w:r w:rsidR="003C1D54" w:rsidRPr="00390466">
        <w:rPr>
          <w:sz w:val="26"/>
          <w:szCs w:val="26"/>
          <w:lang w:val="vi-VN"/>
        </w:rPr>
        <w:t xml:space="preserve">Các quy định về hợp đồng và giải quyết tranh chấp trong Luật Thương mại có nội dung trùng lặp, tương đồng về bản chất pháp lý với các quy định chung về hợp đồng trong Luật Dân sự. Để bảo đảm tính thống nhất, đồng bộ của hệ thống pháp luật và khẳng định vai trò trung tâm của Luật Dân sự trong điều chỉnh quan hệ hợp đồng, </w:t>
      </w:r>
      <w:r w:rsidR="003C1D54" w:rsidRPr="00734E77">
        <w:rPr>
          <w:sz w:val="26"/>
          <w:szCs w:val="26"/>
          <w:lang w:val="vi-VN"/>
        </w:rPr>
        <w:t>cũng như thực hiện tháo gỡ các khó khăn, vướng mắc do quy định của pháp luật theo Báo cáo số 76-BC/ĐU ngày 02/8/2025 của Đảng ủy Bộ Tư pháp</w:t>
      </w:r>
      <w:r w:rsidR="003C1D54" w:rsidRPr="00390466">
        <w:rPr>
          <w:sz w:val="26"/>
          <w:szCs w:val="26"/>
          <w:lang w:val="vi-VN"/>
        </w:rPr>
        <w:t xml:space="preserve"> </w:t>
      </w:r>
      <w:r w:rsidR="003C1D54" w:rsidRPr="00734E77">
        <w:rPr>
          <w:sz w:val="26"/>
          <w:szCs w:val="26"/>
          <w:lang w:val="vi-VN"/>
        </w:rPr>
        <w:t>, Bộ Công Thương đề xuất</w:t>
      </w:r>
      <w:r w:rsidR="003C1D54" w:rsidRPr="00390466">
        <w:rPr>
          <w:sz w:val="26"/>
          <w:szCs w:val="26"/>
          <w:lang w:val="vi-VN"/>
        </w:rPr>
        <w:t xml:space="preserve"> bãi bỏ các nội dung về hợp đồng mang tính quy định chung tại Luật Thương mại</w:t>
      </w:r>
      <w:r w:rsidR="003C1D54" w:rsidRPr="00734E77">
        <w:rPr>
          <w:sz w:val="26"/>
          <w:szCs w:val="26"/>
          <w:lang w:val="vi-VN"/>
        </w:rPr>
        <w:t>.</w:t>
      </w:r>
    </w:p>
    <w:p w14:paraId="35983AA0" w14:textId="77777777" w:rsidR="004A01B8" w:rsidRPr="00734E77" w:rsidRDefault="00FB5226"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w:t>
      </w:r>
      <w:r w:rsidR="00D30D58" w:rsidRPr="00734E77">
        <w:rPr>
          <w:sz w:val="26"/>
          <w:szCs w:val="26"/>
          <w:lang w:val="vi-VN"/>
        </w:rPr>
        <w:t xml:space="preserve"> Việc quy định khái niệm “hàng giả” trong hệ thống pháp luật hiện nay vẫn tồn tại một số hạn chế cơ bản sau:</w:t>
      </w:r>
    </w:p>
    <w:p w14:paraId="2C0DCBE4" w14:textId="77777777" w:rsidR="004A01B8" w:rsidRPr="00734E77" w:rsidRDefault="00D30D5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i/>
          <w:iCs/>
          <w:sz w:val="26"/>
          <w:szCs w:val="26"/>
          <w:lang w:val="vi-VN"/>
        </w:rPr>
        <w:t>Thứ nhất,</w:t>
      </w:r>
      <w:r w:rsidRPr="00734E77">
        <w:rPr>
          <w:sz w:val="26"/>
          <w:szCs w:val="26"/>
          <w:lang w:val="vi-VN"/>
        </w:rPr>
        <w:t xml:space="preserve"> khái niệm hàng giả vẫn chỉ đang được quy định ở cấp nghị định, trong khi các đạo luật nền tảng điều chỉnh hoạt động thương mại, đặc biệt là Luật Thương mại, lại không có quy định mang tính khái quát và định hướng về hàng giả. Điều này làm giảm tính ổn định và dự báo của hệ thống pháp luật.</w:t>
      </w:r>
    </w:p>
    <w:p w14:paraId="2853B369" w14:textId="77777777" w:rsidR="004A01B8" w:rsidRPr="00734E77" w:rsidRDefault="00D30D5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i/>
          <w:iCs/>
          <w:sz w:val="26"/>
          <w:szCs w:val="26"/>
          <w:lang w:val="vi-VN"/>
        </w:rPr>
        <w:t>Thứ hai,</w:t>
      </w:r>
      <w:r w:rsidRPr="00734E77">
        <w:rPr>
          <w:sz w:val="26"/>
          <w:szCs w:val="26"/>
          <w:lang w:val="vi-VN"/>
        </w:rPr>
        <w:t xml:space="preserve"> sự phân tán, chồng chéo  về khái niệm giữa các lĩnh vực pháp luật  như thương mại, hình sự, sở hữu trí tuệ, chất lượng sản phẩm hàng hóa khiến việc áp dụng pháp luật trong thực tiễn gặp khó khăn, khó phân biệt được hành vi vi phạm để xử lý phu hợp với tính chất của vụ việc.</w:t>
      </w:r>
    </w:p>
    <w:p w14:paraId="2E1684DC" w14:textId="77777777" w:rsidR="004A01B8" w:rsidRPr="00734E77" w:rsidRDefault="00D30D5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i/>
          <w:iCs/>
          <w:sz w:val="26"/>
          <w:szCs w:val="26"/>
          <w:lang w:val="vi-VN"/>
        </w:rPr>
        <w:t>Thứ ba,</w:t>
      </w:r>
      <w:r w:rsidRPr="00734E77">
        <w:rPr>
          <w:sz w:val="26"/>
          <w:szCs w:val="26"/>
          <w:lang w:val="vi-VN"/>
        </w:rPr>
        <w:t xml:space="preserve"> cách tiếp cận hiện nay vẫn thiên về liệt kê các dạng hàng giả cụ thể, thiếu một định nghĩa khái quát mang tính nguyên tắc, gây hạn chế khả năng điều chỉnh các </w:t>
      </w:r>
      <w:r w:rsidRPr="00734E77">
        <w:rPr>
          <w:sz w:val="26"/>
          <w:szCs w:val="26"/>
          <w:lang w:val="vi-VN"/>
        </w:rPr>
        <w:lastRenderedPageBreak/>
        <w:t>hành vi mới phát sinh trong tương lai.</w:t>
      </w:r>
    </w:p>
    <w:p w14:paraId="71BC08BE" w14:textId="77777777" w:rsidR="002B35DC" w:rsidRDefault="00D30D58"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Do đó, việc quy định khái niệm “hàng giả” mang tính khái quát trong Luật Thương mại không chỉ là cần thiết mà còn mang ý nghĩa then chốt trong hoàn thiện thể chế pháp luật về thương mại. Quy định này có vai trò xác lập nguyên tắc chung, làm “điểm tựa pháp lý” thống nhất cho toàn bộ hệ thống văn bản pháp luật liên quan đến phòng, chống hàng giả, qua đó khắc phục tình trạng phân tán, chồng chéo và thiếu nhất quán hiện nay. Với tư cách là luật khung điều chỉnh các quan hệ thương mại cơ bản, Luật Thương mại cần ghi nhận khái niệm hàng giả ở mức độ nguyên tắc, tạo nền tảng để các nghị định và văn bản pháp luật chuyên ngành tiếp tục cụ thể hóa theo từng nhóm hàng hóa, từng lĩnh vực quản lý. Cách tiếp cận này vừa bảo đảm tính thống nhất, minh bạch của hệ thống pháp luật, vừa đáp ứng yêu cầu linh hoạt trong quản lý nhà nước đối với các loại hàng hóa và phương thức kinh doanh ngày càng đa dạng, phức tạp.</w:t>
      </w:r>
    </w:p>
    <w:p w14:paraId="05C958D7" w14:textId="77777777" w:rsidR="002B35DC" w:rsidRPr="002B35DC" w:rsidRDefault="003F1069"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sz w:val="26"/>
          <w:szCs w:val="26"/>
        </w:rPr>
      </w:pPr>
      <w:r w:rsidRPr="002B35DC">
        <w:rPr>
          <w:b/>
          <w:bCs/>
          <w:i/>
          <w:sz w:val="26"/>
          <w:szCs w:val="26"/>
          <w:lang w:val="vi-VN"/>
        </w:rPr>
        <w:t>(</w:t>
      </w:r>
      <w:r w:rsidR="00321606" w:rsidRPr="002B35DC">
        <w:rPr>
          <w:b/>
          <w:bCs/>
          <w:i/>
          <w:sz w:val="26"/>
          <w:szCs w:val="26"/>
          <w:lang w:val="vi-VN"/>
        </w:rPr>
        <w:t>2</w:t>
      </w:r>
      <w:r w:rsidRPr="002B35DC">
        <w:rPr>
          <w:b/>
          <w:bCs/>
          <w:i/>
          <w:sz w:val="26"/>
          <w:szCs w:val="26"/>
          <w:lang w:val="vi-VN"/>
        </w:rPr>
        <w:t xml:space="preserve">) Luật </w:t>
      </w:r>
      <w:r w:rsidR="00784260" w:rsidRPr="002B35DC">
        <w:rPr>
          <w:b/>
          <w:bCs/>
          <w:i/>
          <w:sz w:val="26"/>
          <w:szCs w:val="26"/>
          <w:lang w:val="vi-VN"/>
        </w:rPr>
        <w:t>Cạnh tranh</w:t>
      </w:r>
    </w:p>
    <w:p w14:paraId="63078AA5" w14:textId="1E26B8BD"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rPr>
      </w:pPr>
      <w:r w:rsidRPr="002B35DC">
        <w:rPr>
          <w:bCs/>
          <w:i/>
          <w:iCs/>
          <w:sz w:val="26"/>
          <w:szCs w:val="26"/>
          <w:lang w:val="it-IT"/>
        </w:rPr>
        <w:t>a</w:t>
      </w:r>
      <w:r w:rsidR="002B35DC" w:rsidRPr="002B35DC">
        <w:rPr>
          <w:bCs/>
          <w:i/>
          <w:iCs/>
          <w:sz w:val="26"/>
          <w:szCs w:val="26"/>
          <w:lang w:val="it-IT"/>
        </w:rPr>
        <w:t>)</w:t>
      </w:r>
      <w:r w:rsidRPr="002B35DC">
        <w:rPr>
          <w:bCs/>
          <w:i/>
          <w:iCs/>
          <w:sz w:val="26"/>
          <w:szCs w:val="26"/>
          <w:lang w:val="it-IT"/>
        </w:rPr>
        <w:t xml:space="preserve"> Kết quả thi hành văn bản quy phạm pháp luật </w:t>
      </w:r>
    </w:p>
    <w:p w14:paraId="7006BBA9"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2B35DC">
        <w:rPr>
          <w:iCs/>
          <w:sz w:val="26"/>
          <w:szCs w:val="26"/>
          <w:lang w:val="it-IT"/>
        </w:rPr>
        <w:t xml:space="preserve">- </w:t>
      </w:r>
      <w:r w:rsidRPr="002B35DC">
        <w:rPr>
          <w:bCs/>
          <w:sz w:val="26"/>
          <w:szCs w:val="26"/>
          <w:lang w:val="it-IT"/>
        </w:rPr>
        <w:t>Kết quả thực hiện các quy định về xử phạt đối với hành vi cạnh tranh không lành mạnh</w:t>
      </w:r>
    </w:p>
    <w:p w14:paraId="559DF867"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2B35DC">
        <w:rPr>
          <w:sz w:val="26"/>
          <w:szCs w:val="26"/>
          <w:lang w:val="it-IT"/>
        </w:rPr>
        <w:t>Từ ngày 01 tháng 4 năm 2023 đến nay, thông qua công tác chủ động rà soát, giám sát cạnh tranh trên thị trường và công tác kiểm tra việc chấp hành pháp luật về cạnh tranh tại các</w:t>
      </w:r>
      <w:r w:rsidRPr="00734E77">
        <w:rPr>
          <w:sz w:val="26"/>
          <w:szCs w:val="26"/>
          <w:lang w:val="it-IT"/>
        </w:rPr>
        <w:t xml:space="preserve"> doanh nghiệp, Bộ</w:t>
      </w:r>
      <w:r w:rsidRPr="00390466">
        <w:rPr>
          <w:sz w:val="26"/>
          <w:szCs w:val="26"/>
          <w:lang w:val="vi-VN"/>
        </w:rPr>
        <w:t xml:space="preserve"> Công Thương </w:t>
      </w:r>
      <w:r w:rsidRPr="00734E77">
        <w:rPr>
          <w:sz w:val="26"/>
          <w:szCs w:val="26"/>
          <w:lang w:val="it-IT"/>
        </w:rPr>
        <w:t>đã phát hiện 107 trường hợp có dấu hiệu vi phạm quy định về cạnh tranh không lành mạnh, thuộc các lĩnh vực: điện máy, điện lạnh, sữa, thực phẩm chức năng, vàng, bia không cồn, trang trí nội, ngoại thất, bảo hiểm, ngân hàng...</w:t>
      </w:r>
    </w:p>
    <w:p w14:paraId="53B35DE1"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Tính đến hết ngày 31 tháng 12 năm 2025, Ủy ban Cạnh tranh Quốc gia, </w:t>
      </w:r>
      <w:r w:rsidRPr="00390466">
        <w:rPr>
          <w:sz w:val="26"/>
          <w:szCs w:val="26"/>
          <w:lang w:val="vi-VN"/>
        </w:rPr>
        <w:t>Bộ Công Thương</w:t>
      </w:r>
      <w:r w:rsidRPr="00734E77">
        <w:rPr>
          <w:sz w:val="26"/>
          <w:szCs w:val="26"/>
          <w:lang w:val="vi-VN"/>
        </w:rPr>
        <w:t xml:space="preserve"> đã và đang tiến hành điều tra tổng cộng 21 vụ việc cạnh tranh không lành mạnh chủ yếu liên quan đến hành vi vi phạm quy định tại điểm a khoản 5 Điều 45 Luật Cạnh tranh về “</w:t>
      </w:r>
      <w:r w:rsidRPr="00734E77">
        <w:rPr>
          <w:i/>
          <w:sz w:val="26"/>
          <w:szCs w:val="26"/>
          <w:lang w:val="vi-VN"/>
        </w:rPr>
        <w:t>Đưa thông tin gian dối hoặc gây nhầm lẫn cho khách hàng về doanh nghiệp hoặc hàng hóa, dịch vụ, khuyến mại, điều kiện giao dịch liên quan đến hàng hóa, dịch vụ mà doanh nghiệp cung cấp nhằm thu hút khách hàng của doanh nghiệp khác”</w:t>
      </w:r>
      <w:r w:rsidRPr="00734E77">
        <w:rPr>
          <w:sz w:val="26"/>
          <w:szCs w:val="26"/>
          <w:lang w:val="vi-VN"/>
        </w:rPr>
        <w:t>.</w:t>
      </w:r>
    </w:p>
    <w:p w14:paraId="2F243CFB"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Căn cứ quy định của Luật Cạnh tranh và các văn bản quy phạm pháp luật có liên quan, Chủ tịch Ủy ban Cạnh tranh Quốc gia đã ban hành 16 quyết định xử lý vụ việc cạnh tranh không lành mạnh với tổng số tiền phạt áp dụng là 3.200.000.000 đồng.</w:t>
      </w:r>
    </w:p>
    <w:p w14:paraId="05437EC3"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iCs/>
          <w:spacing w:val="2"/>
          <w:sz w:val="26"/>
          <w:szCs w:val="26"/>
          <w:lang w:val="vi-VN"/>
        </w:rPr>
        <w:t>-</w:t>
      </w:r>
      <w:r w:rsidRPr="00390466">
        <w:rPr>
          <w:spacing w:val="2"/>
          <w:sz w:val="26"/>
          <w:szCs w:val="26"/>
          <w:lang w:val="vi-VN"/>
        </w:rPr>
        <w:t xml:space="preserve"> </w:t>
      </w:r>
      <w:r w:rsidRPr="00734E77">
        <w:rPr>
          <w:bCs/>
          <w:sz w:val="26"/>
          <w:szCs w:val="26"/>
          <w:lang w:val="vi-VN"/>
        </w:rPr>
        <w:t>Kết quả thực hiện các quy định về xử phạt đối với hành vi vi phạm quy định về tập trung kinh tế</w:t>
      </w:r>
    </w:p>
    <w:p w14:paraId="6ABF3D3F"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Từ ngày 01 tháng 4 năm 2023 đến nay, thông qua công tác chủ động rà soát, giám sát hoạt động tập trung kinh tế trên thị trường, Bộ</w:t>
      </w:r>
      <w:r w:rsidRPr="00390466">
        <w:rPr>
          <w:sz w:val="26"/>
          <w:szCs w:val="26"/>
          <w:lang w:val="vi-VN"/>
        </w:rPr>
        <w:t xml:space="preserve"> Công Thương </w:t>
      </w:r>
      <w:r w:rsidRPr="00734E77">
        <w:rPr>
          <w:sz w:val="26"/>
          <w:szCs w:val="26"/>
          <w:lang w:val="vi-VN"/>
        </w:rPr>
        <w:t>đã phát hiện 18 trường hợp tập trung kinh tế có dấu hiệu vi phạm quy định của Luật Cạnh tranh, thuộc các lĩnh vực: bảo hiểm (01 trường hợp), hóa chất (02 trường hợp), thép (02 trường hợp), gạo (02 trường hợp), ô tô (01 trường hợp), chăn nuôi heo (09 trường hợp), thực phẩm (01 trường hợp). Trong số đó:</w:t>
      </w:r>
    </w:p>
    <w:p w14:paraId="2A6797C8"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lastRenderedPageBreak/>
        <w:t xml:space="preserve">(i) </w:t>
      </w:r>
      <w:r w:rsidRPr="00734E77">
        <w:rPr>
          <w:sz w:val="26"/>
          <w:szCs w:val="26"/>
          <w:lang w:val="vi-VN"/>
        </w:rPr>
        <w:t xml:space="preserve">01 vụ việc vi phạm quy định về tập trung kinh tế trong lĩnh vực hóa chất đã được </w:t>
      </w:r>
      <w:r w:rsidRPr="00390466">
        <w:rPr>
          <w:sz w:val="26"/>
          <w:szCs w:val="26"/>
          <w:lang w:val="vi-VN"/>
        </w:rPr>
        <w:t>Bộ Công Thương</w:t>
      </w:r>
      <w:r w:rsidRPr="00734E77">
        <w:rPr>
          <w:sz w:val="26"/>
          <w:szCs w:val="26"/>
          <w:lang w:val="vi-VN"/>
        </w:rPr>
        <w:t xml:space="preserve"> tiến hành điều tra, xử lý theo quy định của pháp luật về cạnh tranh;</w:t>
      </w:r>
    </w:p>
    <w:p w14:paraId="6B0126D6"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(ii) 01 trường hợp tập trung kinh tế đang được tiến hành điều tra </w:t>
      </w:r>
    </w:p>
    <w:p w14:paraId="101A0616"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t xml:space="preserve">(ii) </w:t>
      </w:r>
      <w:r w:rsidRPr="00734E77">
        <w:rPr>
          <w:sz w:val="26"/>
          <w:szCs w:val="26"/>
          <w:lang w:val="vi-VN"/>
        </w:rPr>
        <w:t>02 trường hợp tập trung kinh tế sau khi xác minh, làm rõ, được đánh giá không đủ yếu tố cấu thành hành vi vi phạm quy định về tập trung kinh tế;</w:t>
      </w:r>
    </w:p>
    <w:p w14:paraId="2DC66610"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t xml:space="preserve">(iii) </w:t>
      </w:r>
      <w:r w:rsidRPr="00734E77">
        <w:rPr>
          <w:sz w:val="26"/>
          <w:szCs w:val="26"/>
          <w:lang w:val="vi-VN"/>
        </w:rPr>
        <w:t>14 trường hợp tập trung kinh tế khác hiện đang được Bộ</w:t>
      </w:r>
      <w:r w:rsidRPr="00390466">
        <w:rPr>
          <w:sz w:val="26"/>
          <w:szCs w:val="26"/>
          <w:lang w:val="vi-VN"/>
        </w:rPr>
        <w:t xml:space="preserve"> Công Thương </w:t>
      </w:r>
      <w:r w:rsidRPr="00734E77">
        <w:rPr>
          <w:sz w:val="26"/>
          <w:szCs w:val="26"/>
          <w:lang w:val="vi-VN"/>
        </w:rPr>
        <w:t>tiếp tục thu thập thông tin, tài liệu để xác minh, làm rõ dấu hiệu vi phạm của các doanh nghiệp tham gia tập trung kinh tế.</w:t>
      </w:r>
    </w:p>
    <w:p w14:paraId="049178C9"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Đến thời điểm hiện tại, Ủy ban Cạnh tranh Quốc gia, </w:t>
      </w:r>
      <w:r w:rsidRPr="00390466">
        <w:rPr>
          <w:sz w:val="26"/>
          <w:szCs w:val="26"/>
          <w:lang w:val="vi-VN"/>
        </w:rPr>
        <w:t>Bộ Công Thương</w:t>
      </w:r>
      <w:r w:rsidRPr="00734E77">
        <w:rPr>
          <w:sz w:val="26"/>
          <w:szCs w:val="26"/>
          <w:lang w:val="vi-VN"/>
        </w:rPr>
        <w:t xml:space="preserve"> đã tiến hành điều tra, xử lý 01 vụ việc vi phạm quy định về tập trung kinh tế liên quan đến giao dịch Công ty TNHH MTV Hóa chất Đức Giang Lào Cai mua lại để sở hữu 100% cổ phần/vốn góp của Công ty Cổ phần Phốt Pho 6 (nay là Công ty TNHH MTV Phốt Pho 6). Các doanh nghiệp này đã thực hiện giao dịch mua lại doanh nghiệp thuộc ngưỡng phải thông báo tập trung kinh tế theo quy định tại khoản 2 Điều 33 Luật Cạnh tranh và khoản 1 Điều 13 Nghị định số 35/2020/NĐ-CP ngày 24 tháng 3 năm 2020 của Chính phủ quy định chi tiết một số điều của Luật Cạnh tranh mà không thực hiện nghĩa vụ thông báo tập trung kinh tế theo quy định tại khoản 1 Điều 33 Luật Cạnh tranh, do đó, đã vi phạm quy định tại khoản 1 Điều 44 Luật Cạnh tranh về hành vi </w:t>
      </w:r>
      <w:r w:rsidRPr="00734E77">
        <w:rPr>
          <w:i/>
          <w:sz w:val="26"/>
          <w:szCs w:val="26"/>
          <w:lang w:val="vi-VN"/>
        </w:rPr>
        <w:t>“không thông báo tập trung kinh tế theo quy định của Luật Cạnh tranh”</w:t>
      </w:r>
      <w:r w:rsidRPr="00734E77">
        <w:rPr>
          <w:sz w:val="26"/>
          <w:szCs w:val="26"/>
          <w:lang w:val="vi-VN"/>
        </w:rPr>
        <w:t>.</w:t>
      </w:r>
    </w:p>
    <w:p w14:paraId="271C7489"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Căn cứ quy định của Luật Cạnh tranh và các văn bản quy phạm pháp luật có liên quan, ngày 09 tháng 7 năm 2024, Chủ tịch Ủy ban Cạnh tranh Quốc gia đã ban hành Quyết định số 170/QĐ-CT về việc xử lý vụ việc cạnh tranh mã số 24-KX-TKT-01. Sau khi thụ lý đơn khiếu nại quyết định xử lý vụ việc cạnh tranh của Công ty TNHH MTV Hóa chất Đức Giang Lào Cai, ngày 20 tháng 9 năm 2024, Chủ tịch Ủy ban Cạnh tranh Quốc gia đã ban hành Quyết định số 279/QĐ-CT về việc giải quyết khiếu nại quyết định xử lý vụ việc cạnh tranh mã số 24-KX-TKT-01</w:t>
      </w:r>
      <w:r w:rsidRPr="00390466">
        <w:rPr>
          <w:sz w:val="26"/>
          <w:szCs w:val="26"/>
          <w:lang w:val="vi-VN"/>
        </w:rPr>
        <w:t xml:space="preserve"> </w:t>
      </w:r>
      <w:r w:rsidRPr="00734E77">
        <w:rPr>
          <w:sz w:val="26"/>
          <w:szCs w:val="26"/>
          <w:lang w:val="vi-VN"/>
        </w:rPr>
        <w:t>nêu trên. Theo đó, tổng mức tiền phạt áp dụng đối với 02 doanh nghiệp vi phạm trong vụ việc cạnh tranh là</w:t>
      </w:r>
      <w:r w:rsidRPr="00390466">
        <w:rPr>
          <w:sz w:val="26"/>
          <w:szCs w:val="26"/>
          <w:lang w:val="vi-VN"/>
        </w:rPr>
        <w:t xml:space="preserve"> </w:t>
      </w:r>
      <w:r w:rsidRPr="00734E77">
        <w:rPr>
          <w:sz w:val="26"/>
          <w:szCs w:val="26"/>
          <w:lang w:val="vi-VN"/>
        </w:rPr>
        <w:t>1.423.982.880 đồng.</w:t>
      </w:r>
    </w:p>
    <w:p w14:paraId="61ED95FB"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Hiện nay, Ủy ban Cạnh tranh Quốc gia, Bộ Công Thương đang tiếp tục điều tra 01 vụ việc vi phạm quy định về tập trung kinh tế liên quan đến giao dịch của 02 doanh nghiệp trong lĩnh vực chăn nuôi tại Việt Nam.</w:t>
      </w:r>
    </w:p>
    <w:p w14:paraId="4F9EEEC2"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iCs/>
          <w:sz w:val="26"/>
          <w:szCs w:val="26"/>
          <w:lang w:val="vi-VN"/>
        </w:rPr>
        <w:t>-</w:t>
      </w:r>
      <w:r w:rsidRPr="00390466">
        <w:rPr>
          <w:sz w:val="26"/>
          <w:szCs w:val="26"/>
          <w:lang w:val="vi-VN"/>
        </w:rPr>
        <w:t xml:space="preserve"> </w:t>
      </w:r>
      <w:r w:rsidRPr="00734E77">
        <w:rPr>
          <w:bCs/>
          <w:sz w:val="26"/>
          <w:szCs w:val="26"/>
          <w:lang w:val="vi-VN"/>
        </w:rPr>
        <w:t>Kết quả thực hiện các quy định về xử phạt đối với hành vi hạn chế cạnh tranh</w:t>
      </w:r>
    </w:p>
    <w:p w14:paraId="6AE1AC17"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pacing w:val="-2"/>
          <w:sz w:val="26"/>
          <w:szCs w:val="26"/>
          <w:lang w:val="vi-VN"/>
        </w:rPr>
        <w:t>Từ ngày 01 tháng 4 năm 2023 đến nay, qua công tác tiếp nhận, xử lý đơn, thư phản ánh, kiến nghị, khiếu nại của tổ chức, cá nhân cũng như qua các nguồn tin thu thập được thông qua công tác kiểm tra việc chấp hành pháp luật cạnh tranh tại doanh nghiệp, qua</w:t>
      </w:r>
      <w:r w:rsidRPr="00390466">
        <w:rPr>
          <w:spacing w:val="-2"/>
          <w:sz w:val="26"/>
          <w:szCs w:val="26"/>
          <w:lang w:val="vi-VN"/>
        </w:rPr>
        <w:t xml:space="preserve"> công tác </w:t>
      </w:r>
      <w:r w:rsidRPr="00734E77">
        <w:rPr>
          <w:spacing w:val="-2"/>
          <w:sz w:val="26"/>
          <w:szCs w:val="26"/>
          <w:lang w:val="vi-VN"/>
        </w:rPr>
        <w:t xml:space="preserve">chủ động rà soát, giám sát cạnh tranh trên thị trường, </w:t>
      </w:r>
      <w:r w:rsidRPr="00390466">
        <w:rPr>
          <w:sz w:val="26"/>
          <w:szCs w:val="26"/>
          <w:lang w:val="vi-VN"/>
        </w:rPr>
        <w:t>Bộ Công Thương</w:t>
      </w:r>
      <w:r w:rsidRPr="00734E77">
        <w:rPr>
          <w:spacing w:val="-2"/>
          <w:sz w:val="26"/>
          <w:szCs w:val="26"/>
          <w:lang w:val="vi-VN"/>
        </w:rPr>
        <w:t xml:space="preserve"> đã phát hiện, xem xét tổng cộng 35 trường hợp có dấu hiệu vi phạm quy định về thỏa thuận hạn chế cạnh tranh, lạm dụng vị trí thống lĩnh thị trường, vị trí độc quyền (được gọi chung là hành vi hạn chế cạnh tranh) trong nhiều lĩnh vực kinh tế quan trọng như: kinh doanh theo </w:t>
      </w:r>
      <w:r w:rsidRPr="00734E77">
        <w:rPr>
          <w:spacing w:val="-2"/>
          <w:sz w:val="26"/>
          <w:szCs w:val="26"/>
          <w:lang w:val="vi-VN"/>
        </w:rPr>
        <w:lastRenderedPageBreak/>
        <w:t>mô hình sở hữu kỳ nghỉ, viễn thông, khí hóa lỏng (LPG), thương mại điện tử, sản xuất và phân phối xe máy, đấu thầu mua sắm trang thiết bị công nghệ thông tin, đấu thầu mua sắm trang thiết bị, vật tư y tế, đấu thầu cung cấp vật tư tiêu hao cho máy in giấy phép lái xe, hoạt động sản xuất kinh doanh gạo, vận tải hành khách bằng đường hàng không, nền tảng bán lẻ trực tuyến, dịch vụ chuyển phát gói, kiện hàng hóa, kinh doanh vật liệu xây dựng,...</w:t>
      </w:r>
    </w:p>
    <w:p w14:paraId="0DF2BC4B"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Tính đến thời điểm hiện tại, Cơ quan điều tra vụ việc cạnh tranh (thuộc Ủy ban Cạnh tranh Quốc gia, Bộ Công Thương) đang tiến hành điều tra 01 vụ việc liên quan đến hành vi hạn chế cạnh tranh trong lĩnh vực bưu chính. Ngoài ra, Bộ Công Thương vẫn luôn tích cực phối hợp với các cơ quan quản lý chuyên ngành, doanh nghiệp, tổ chức có liên quan để xác minh thông tin nhằm xác định dấu hiệu của hành vi hạn chế cạnh tranh trong một số lĩnh vực hàng hóa, dịch vụ nhất định. Trường hợp phát hiện có dấu hiệu vi phạm quy định về hành vi hạn chế cạnh tranh, </w:t>
      </w:r>
      <w:r w:rsidRPr="00390466">
        <w:rPr>
          <w:sz w:val="26"/>
          <w:szCs w:val="26"/>
          <w:lang w:val="vi-VN"/>
        </w:rPr>
        <w:t>Bộ Công Thương</w:t>
      </w:r>
      <w:r w:rsidRPr="00734E77">
        <w:rPr>
          <w:sz w:val="26"/>
          <w:szCs w:val="26"/>
          <w:lang w:val="vi-VN"/>
        </w:rPr>
        <w:t xml:space="preserve"> sẽ kịp thời tiến hành điều tra, xử lý nghiêm minh đối với hành vi vi phạm theo quy định của pháp luật.</w:t>
      </w:r>
    </w:p>
    <w:p w14:paraId="5E03D04C" w14:textId="77777777" w:rsid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w:t>
      </w:r>
      <w:r w:rsidRPr="00390466">
        <w:rPr>
          <w:sz w:val="26"/>
          <w:szCs w:val="26"/>
          <w:lang w:val="vi-VN"/>
        </w:rPr>
        <w:t xml:space="preserve"> </w:t>
      </w:r>
      <w:r w:rsidRPr="00734E77">
        <w:rPr>
          <w:bCs/>
          <w:sz w:val="26"/>
          <w:szCs w:val="26"/>
          <w:lang w:val="vi-VN"/>
        </w:rPr>
        <w:t>Kết quả thực hiện các quy định về thẩm định hồ sơ tập trung kinh tế</w:t>
      </w:r>
    </w:p>
    <w:p w14:paraId="2BEA73FD"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bCs/>
          <w:sz w:val="26"/>
          <w:szCs w:val="26"/>
          <w:lang w:val="vi-VN"/>
        </w:rPr>
        <w:t xml:space="preserve">Hoạt động mua bán sáp nhập diễn ra sôi động tại Việt Nam. </w:t>
      </w:r>
      <w:r w:rsidRPr="00734E77">
        <w:rPr>
          <w:sz w:val="26"/>
          <w:szCs w:val="26"/>
          <w:lang w:val="vi-VN"/>
        </w:rPr>
        <w:t>Số lượng hồ sơ thông báo TTKT gửi đến UBCTQG tăng dần theo từng năm, từ 63 hồ sơ năm 2020 lên 197 hồ sơ năm 2024 (trung bình mỗi năm tăng gần 40%). Tổng cộng có khoảng gần 1000 doanh nghiệp tham gia giao dịch mỗi năm, trong đó tỷ lệ doanh nghiệp nước ngoài thực hiện nghĩa vụ thông báo có xu hướng gia tăng, phản ánh sự hội nhập sâu rộng của nền kinh tế Việt Nam. Phần lớn các hồ sơ đều vượt ngưỡng doanh thu hoặc tài sản, thể hiện tính thực chất và nghiêm túc trong thực hiện nghĩa vụ pháp lý</w:t>
      </w:r>
    </w:p>
    <w:p w14:paraId="032604A4"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Chủ thể tham gia giao dịch TTKT là các doanh nghiệp với loại hình đa dạng, gồm công ty cổ phần, công ty trách nhiệm hữu hạn, công ty liên doanh. Mỗi giao dịch có từ hai doanh nghiệp tham gia trở lên. Số lượng doanh nghiệp cũng tăng đều qua các năm từ 128 doanh nghiệp trong năm 2020 tăng lên 554 doanh nghiệp trong năm 2024 (bao gồm doanh nghiệp nước ngoài và doanh nghiệp trong nước). Ngoài ra, tỉ lệ doanh nghiệp nước ngoài tham gia giao dịch TTKT lần đầu tiên chiếm ưu thế khi vượt số lượng doanh nghiệp trong nước trong năm 2024 với tỉ lệ lần lượt là 52% và 48% trên tổng số 554 doanh nghiệp.</w:t>
      </w:r>
    </w:p>
    <w:p w14:paraId="7E6865E3"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Theo quy định, TTKT có thể được thực hiện dưới hình thức sáp nhập, hợp nhất, mua lại, liên doanh và các hình thức khác. Trên thực tế, chỉ có hai (02) giao dịch TTKT dưới hình thức hợp nhất thuần túy được thông báo tới UBCTQG trong năm 2024. Hình thức mua lại doanh nghiệp chiếm chủ yếu với tỉ lệ khoảng 80% trên tổng số hồ sơ thông báo TTKT trong toàn bộ giai đoạn 2020-2024.</w:t>
      </w:r>
    </w:p>
    <w:p w14:paraId="276BDBC8"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Trong các hồ sơ đã tiếp nhận và xử lý trong giai đoạn 2020-2024, bốn (04) lĩnh vực luôn có số lượng giao dịch nhiều nhất chiếm tỉ lệ từ 51% đến 73% trên số vụ việc đã xử lý theo năm là (i) Bất động sản, (ii) Công nghiệp, (iii) Dịch vụ và (iv) năng lượng và khoáng sản.</w:t>
      </w:r>
    </w:p>
    <w:p w14:paraId="08A54A0D"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lastRenderedPageBreak/>
        <w:t>Trong thực tiễn triển khai giai đoạn 2020 – 2024, Ủy ban Cạnh tranh Quốc gia đã chủ động áp dụng cơ chế tham vấn trong các vụ việc có tính chất phức tạp, đặc biệt là các giao dịch có yếu tố nước ngoài, có thị phần đáng kể hoặc tiềm ẩn nguy cơ hạn chế cạnh tranh. Việc tham vấn không chỉ giúp UBCTQG tiếp cận thêm nguồn thông tin độc lập và đa chiều mà còn nâng cao tính minh bạch và trách nhiệm giải trình trong quá trình ra quyết định. Trong một số vụ việc tiêu biểu và có yếu tố ngành đặc thù như: dịch vụ thương mại điện tử, dịch vụ logistics, sản xuất và chế biến nông sản, sản xuất thực phẩm, công nghiệp hóa chất, dich vụ bảo hiểm và tài chính tiêu dùng, các ý kiến từ cơ quan quản lý ngành, doanh nghiệp đang hoạt động trên thị tường hay hiệp hội ngành đã cung cấp cơ sở quan trọng để UBCTQG đưa ra quyết định yêu cầu thẩm định chính thức cũng như đưa ra những điều điều kiện của việc TTKT.</w:t>
      </w:r>
    </w:p>
    <w:p w14:paraId="00248236" w14:textId="77777777" w:rsidR="002B35DC" w:rsidRPr="002B35DC" w:rsidRDefault="005A6E7B"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Trong giai đoạn 2022–2024, UBCTQG đã hoàn thiện và công bố nhiều báo cáo giám sát TTKT trong các lĩnh vực như: ô tô, bán lẻ, thương mại điện tử, điện lực, logistics và bất động sản. Báo cáo đóng vai trò quan trọng trong việc tổng hợp và dự báo các vấn đề liên quan đến cạnh tranh, phát hiện sớm các nguy cơ dẫn tới hành vi hạn </w:t>
      </w:r>
      <w:r w:rsidRPr="002B35DC">
        <w:rPr>
          <w:sz w:val="26"/>
          <w:szCs w:val="26"/>
          <w:lang w:val="vi-VN"/>
        </w:rPr>
        <w:t>chế cạnh tranh của các ngành, lĩnh vực kinh tế thực hiện giám sát.</w:t>
      </w:r>
    </w:p>
    <w:p w14:paraId="08629D88" w14:textId="69B8FA9F"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vi-VN"/>
        </w:rPr>
      </w:pPr>
      <w:r w:rsidRPr="002B35DC">
        <w:rPr>
          <w:i/>
          <w:iCs/>
          <w:sz w:val="26"/>
          <w:szCs w:val="26"/>
          <w:lang w:val="vi-VN"/>
        </w:rPr>
        <w:t>b</w:t>
      </w:r>
      <w:r w:rsidR="002B35DC" w:rsidRPr="002B35DC">
        <w:rPr>
          <w:i/>
          <w:iCs/>
          <w:sz w:val="26"/>
          <w:szCs w:val="26"/>
          <w:lang w:val="vi-VN"/>
        </w:rPr>
        <w:t>)</w:t>
      </w:r>
      <w:r w:rsidRPr="002B35DC">
        <w:rPr>
          <w:i/>
          <w:iCs/>
          <w:sz w:val="26"/>
          <w:szCs w:val="26"/>
          <w:lang w:val="vi-VN"/>
        </w:rPr>
        <w:t xml:space="preserve"> Ưu điểm và bất cập, hạn chế</w:t>
      </w:r>
    </w:p>
    <w:p w14:paraId="7833C785" w14:textId="77777777" w:rsidR="002B35DC" w:rsidRP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2B35DC">
        <w:rPr>
          <w:sz w:val="26"/>
          <w:szCs w:val="26"/>
          <w:lang w:val="vi-VN"/>
        </w:rPr>
        <w:t>- Ưu điểm</w:t>
      </w:r>
    </w:p>
    <w:p w14:paraId="5C63A66F" w14:textId="77777777" w:rsid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Luật Cạnh tranh 2018 thể hiện rõ sự thay đổi về tư duy lập pháp theo hướng hiện đại và tiệm cận thông lệ quốc tế như đã mở rộng đối tượng và phạm vi xuyên biên giới, quy định rõ một số hành vi bị cấm đối với cơ quan nhà nước và bổ sung hành vi lợi dụng chức vụ, quyền hạn để can thiệp trái pháp luật vào hoạt động cạnh tranh, chính sách khoan hồng và miễn trừ thỏa thuận hạn chế cạnh tranh, tổ chức lại cơ quan cạnh tranh. </w:t>
      </w:r>
    </w:p>
    <w:p w14:paraId="41875C92" w14:textId="77777777" w:rsidR="002B35DC" w:rsidRP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Điểm nổi bật nhất là việc chuyển từ cách tiếp cận mang nặng tính hình thức (dựa chủ yếu vào thị phần, ngưỡng định lượng cứng) sang cách tiếp cận dựa trên “tác động hoặc khả năng gây tác động hạn chế cạnh tranh đáng kể”. Cách tiếp cận này cho phép cơ quan cạnh tranh đánh giá linh hoạt, toàn diện hơn bản chất kinh tế của hành vi và giao dịch, đặc biệt đối với các vụ việc thỏa thuận hạn chế cạnh tranh và tập trung kinh tế. Luật cũng mở rộng phạm vi điều chỉnh, áp dụng đối với cả hành vi hạn chế cạnh tranh xảy ra ngoài lãnh thổ Việt Nam nhưng có hoặc có khả năng gây tác động đến thị trường Việt Nam, qua đó tăng cường hiệu lực bảo vệ cạnh tranh trong bối cảnh hội nhập sâu rộng. Bên cạnh đó, Luật đã thiết kế tương đối đầy đủ hệ thống chế tài, bao gồm biện pháp xử phạt tiền, biện pháp khắc phục hậu quả và các biện pháp kiểm soát hành vi, góp phần nâng cao tính răn đe và phòng ngừa</w:t>
      </w:r>
    </w:p>
    <w:p w14:paraId="5CE1CFF5" w14:textId="77777777" w:rsidR="002B35DC" w:rsidRP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Bất cập, hạn chế</w:t>
      </w:r>
    </w:p>
    <w:p w14:paraId="42AEB7AD" w14:textId="77777777" w:rsidR="002B35DC" w:rsidRP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Luật Cạnh tranh 2018 được xây dựng trên nền tảng lý luận và thực tiễn của các </w:t>
      </w:r>
      <w:r w:rsidRPr="00734E77">
        <w:rPr>
          <w:bCs/>
          <w:sz w:val="26"/>
          <w:szCs w:val="26"/>
          <w:lang w:val="vi-VN"/>
        </w:rPr>
        <w:t>thị trường hàng hóa, dịch vụ truyền thống</w:t>
      </w:r>
      <w:r w:rsidRPr="00734E77">
        <w:rPr>
          <w:sz w:val="26"/>
          <w:szCs w:val="26"/>
          <w:lang w:val="vi-VN"/>
        </w:rPr>
        <w:t xml:space="preserve">, nơi mối quan hệ cạnh tranh chủ yếu được đánh giá thông qua khả năng thay thế về </w:t>
      </w:r>
      <w:r w:rsidRPr="00734E77">
        <w:rPr>
          <w:bCs/>
          <w:sz w:val="26"/>
          <w:szCs w:val="26"/>
          <w:lang w:val="vi-VN"/>
        </w:rPr>
        <w:t xml:space="preserve">đặc tính, mục đích sử dụng và giá cả. Tuy nhiên, với sự phát triển đột phá của nền kinh tế số, đặc biệt là các nền tảng đa diện dựa trên dữ liệu lớn và AI, </w:t>
      </w:r>
      <w:r w:rsidRPr="00734E77">
        <w:rPr>
          <w:sz w:val="26"/>
          <w:szCs w:val="26"/>
          <w:lang w:val="vi-VN"/>
        </w:rPr>
        <w:t xml:space="preserve">một số quy định của Luật Cạnh tranh về xác định thị phần, thị </w:t>
      </w:r>
      <w:r w:rsidRPr="00734E77">
        <w:rPr>
          <w:sz w:val="26"/>
          <w:szCs w:val="26"/>
          <w:lang w:val="vi-VN"/>
        </w:rPr>
        <w:lastRenderedPageBreak/>
        <w:t>trường liên quan.</w:t>
      </w:r>
    </w:p>
    <w:p w14:paraId="73B15844" w14:textId="77777777" w:rsidR="002B35DC" w:rsidRP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Một số quy định hiện hành của Luật Cạnh tranh và các văn bản hướng dẫn còn chưa bao quát đầy đủ các tình huống thực tiễn. Cụ thể, pháp luật chưa có quy định rõ ràng về trường hợp hồ sơ khiếu nại vụ việc cạnh tranh không đầy đủ, hợp lệ thì UBCTQG trả lại hồ sơ hay yêu cầu bổ sung hồ sơ, trường hợp các giao dịch dưới ngưỡng thông báo nhưng tiềm ẩn nguy cơ gây hạn chế cạnh tranh nghiêm trọng… Trong bối cảnh nhiều giao dịch công nghệ diễn ra với giá trị tài chính không lớn nhưng có tác động mạnh mẽ đến quyền lực thị trường (ví dụ: mua lại các công ty khởi nghiệp trong lĩnh vực dữ liệu, nền tảng, AI...), việc thiếu công cụ pháp lý để xử lý có thể tạo ra khoảng trống trong thực thi.</w:t>
      </w:r>
    </w:p>
    <w:p w14:paraId="498156E5" w14:textId="77777777" w:rsidR="002B35DC" w:rsidRP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Bên cạnh đó, các quy định liên quan đến biện pháp khắc phục (structural remedies, behavioral remedies) vẫn còn chung chung, chưa được cụ thể hóa về điều kiện áp dụng, cơ chế giám sát và chế tài trong trường hợp không tuân thủ sau khi giao dịch được phê duyệt có điều kiện.</w:t>
      </w:r>
    </w:p>
    <w:p w14:paraId="0827FB38" w14:textId="77777777" w:rsid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390466">
        <w:rPr>
          <w:sz w:val="26"/>
          <w:szCs w:val="26"/>
          <w:lang w:val="vi-VN"/>
        </w:rPr>
        <w:t xml:space="preserve">Ngoài ra, mối quan hệ giữa Luật Cạnh tranh và các luật chuyên ngành (như pháp luật về giá, </w:t>
      </w:r>
      <w:r w:rsidRPr="00734E77">
        <w:rPr>
          <w:sz w:val="26"/>
          <w:szCs w:val="26"/>
          <w:lang w:val="vi-VN"/>
        </w:rPr>
        <w:t xml:space="preserve">sở hữu trí tuệ, quảng cáo, </w:t>
      </w:r>
      <w:r w:rsidRPr="00390466">
        <w:rPr>
          <w:sz w:val="26"/>
          <w:szCs w:val="26"/>
          <w:lang w:val="vi-VN"/>
        </w:rPr>
        <w:t>đầu tư, doanh nghiệp, viễn thông, năng lượng…) chưa được xử lý thật sự rành mạch, dễ phát sinh chồng chéo về thẩm quyền và cách thức xử lý hành vi vi phạm.</w:t>
      </w:r>
      <w:r w:rsidRPr="00734E77">
        <w:rPr>
          <w:sz w:val="26"/>
          <w:szCs w:val="26"/>
          <w:lang w:val="vi-VN"/>
        </w:rPr>
        <w:t xml:space="preserve"> Trong thời gian qua, Bộ Công Thương đã rà soát, góp ý và kiến nghị nhiều Bộ/ Ngành sửa đổi, thay thế các văn bản quy phạm pháp luật liên quan để khắc phục những chồng chéo, mâu thuẫn với pháp luật cạnh tranh ở Việt Nam. </w:t>
      </w:r>
    </w:p>
    <w:p w14:paraId="3D0B0B37" w14:textId="77777777" w:rsidR="002B35DC" w:rsidRDefault="005975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Hiệu quả thực thi của Luật Cạnh tranh 2018 còn phụ thuộc nhiều vào năng lực tổ chức, nguồn nhân lực và tính độc lập thực tế của cơ quan cạnh tranh. Quy trình điều tra, xử lý vụ việc, đặc biệt là vụ việc phức tạp về tập trung kinh tế và lạm dụng vị trí thống lĩnh, vẫn kéo dài, chưa đáp ứng tốt yêu cầu về tính kịp thời của thị trường. Luật cũng chưa quy định đầy đủ, rõ ràng về một số vấn đề có ý nghĩa thực tiễn lớn, chẳng hạn như thời hạn hiệu lực của quyết định tập trung kinh tế. </w:t>
      </w:r>
    </w:p>
    <w:p w14:paraId="4EE87BDF" w14:textId="77777777"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rPr>
      </w:pPr>
      <w:r w:rsidRPr="002B35DC">
        <w:rPr>
          <w:b/>
          <w:bCs/>
          <w:iCs/>
          <w:sz w:val="26"/>
          <w:szCs w:val="26"/>
          <w:lang w:val="vi-VN"/>
        </w:rPr>
        <w:t>(</w:t>
      </w:r>
      <w:r w:rsidR="0034441F" w:rsidRPr="002B35DC">
        <w:rPr>
          <w:b/>
          <w:bCs/>
          <w:iCs/>
          <w:sz w:val="26"/>
          <w:szCs w:val="26"/>
          <w:lang w:val="vi-VN"/>
        </w:rPr>
        <w:t>3</w:t>
      </w:r>
      <w:r w:rsidRPr="002B35DC">
        <w:rPr>
          <w:b/>
          <w:bCs/>
          <w:iCs/>
          <w:sz w:val="26"/>
          <w:szCs w:val="26"/>
          <w:lang w:val="vi-VN"/>
        </w:rPr>
        <w:t>) Luật Bảo vệ người tiêu dùng</w:t>
      </w:r>
    </w:p>
    <w:p w14:paraId="0F96317D" w14:textId="2166ACFD"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rPr>
      </w:pPr>
      <w:r w:rsidRPr="002B35DC">
        <w:rPr>
          <w:bCs/>
          <w:i/>
          <w:iCs/>
          <w:sz w:val="26"/>
          <w:szCs w:val="26"/>
          <w:lang w:val="it-IT"/>
        </w:rPr>
        <w:t>a</w:t>
      </w:r>
      <w:r w:rsidR="002B35DC">
        <w:rPr>
          <w:bCs/>
          <w:i/>
          <w:iCs/>
          <w:sz w:val="26"/>
          <w:szCs w:val="26"/>
          <w:lang w:val="it-IT"/>
        </w:rPr>
        <w:t>)</w:t>
      </w:r>
      <w:r w:rsidRPr="002B35DC">
        <w:rPr>
          <w:bCs/>
          <w:i/>
          <w:iCs/>
          <w:sz w:val="26"/>
          <w:szCs w:val="26"/>
          <w:lang w:val="it-IT"/>
        </w:rPr>
        <w:t xml:space="preserve"> Kết quả thi hành văn bản quy phạm pháp luật </w:t>
      </w:r>
    </w:p>
    <w:p w14:paraId="6C3BAA3F" w14:textId="77777777"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2B35DC">
        <w:rPr>
          <w:sz w:val="26"/>
          <w:szCs w:val="26"/>
          <w:lang w:val="vi-VN"/>
        </w:rPr>
        <w:t>Bộ Công Thương đã triển khai kịp thời, toàn diện Luật Bảo vệ quyền lợi người tiêu dùng. Cụ thể:</w:t>
      </w:r>
    </w:p>
    <w:p w14:paraId="664B2B13"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390466">
        <w:rPr>
          <w:sz w:val="26"/>
          <w:szCs w:val="26"/>
          <w:lang w:val="vi-VN"/>
        </w:rPr>
        <w:t>- Đã có Văn bản đề nghị các Bộ, ngành và Ủy ban nhân dân các cấp tiến hành rà soát và gửi báo cáo kết quả rà soát các quy định pháp luật về bảo vệ quyền lợi người tiêu dùng. Theo đó, kết quả cho thấy, các quy định về bảo vệ quyền lợi người tiêu dùng tại các văn bản pháp luật do các Bộ, cơ quan ngang Bộ, UBND các cấp ban hành hoặc trình cấp có thẩm quyền ban hành là phù hợp, không có mâu thuẫn, chồng chéo với các quy định của Luật Bảo vệ quyền lợi người tiêu dùng.</w:t>
      </w:r>
    </w:p>
    <w:p w14:paraId="69798DDF"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390466">
        <w:rPr>
          <w:sz w:val="26"/>
          <w:szCs w:val="26"/>
          <w:lang w:val="vi-VN"/>
        </w:rPr>
        <w:t>- Đã trình cấp có thẩm quyền ban hành các văn bản triển khai Luật, gồm: -i) Nghị định số 55/2024/NĐ-CP ngày 16 tháng 5 năm 2024 của Chính phủ quy định chi tiết một số điều của Luật Bảo vệ quyền lợi người tiêu dùng; và ii) Quyết định số 07/2024/QĐ-</w:t>
      </w:r>
      <w:r w:rsidRPr="00390466">
        <w:rPr>
          <w:sz w:val="26"/>
          <w:szCs w:val="26"/>
          <w:lang w:val="vi-VN"/>
        </w:rPr>
        <w:lastRenderedPageBreak/>
        <w:t>TTg ngày 20 tháng 6 năm 2024 của Thủ tướng Chính phủ ban hành Danh mục sản phẩm, hàng hóa, dịch vụ phải đăng ký hợp đồng theo mẫu, điều kiện giao dịch chung.</w:t>
      </w:r>
    </w:p>
    <w:p w14:paraId="6C25D991"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390466">
        <w:rPr>
          <w:sz w:val="26"/>
          <w:szCs w:val="26"/>
          <w:lang w:val="vi-VN"/>
        </w:rPr>
        <w:t>- Bộ Công Thương đã xây dựng Đề án triển khai Quyết định số 1012/QĐ-TTg của Thủ tướng Chính phủ, trong đó, tập trung vào các hoạt động tuyên truyền, phổ biến Luật Bảo vệ quyền lợi người tiêu dùng giai đoạn 2024 – 2026.</w:t>
      </w:r>
    </w:p>
    <w:p w14:paraId="7F3EA850"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rPr>
      </w:pPr>
      <w:r w:rsidRPr="00390466">
        <w:rPr>
          <w:sz w:val="26"/>
          <w:szCs w:val="26"/>
          <w:lang w:val="vi-VN"/>
        </w:rPr>
        <w:t>- Năm 2025, Bộ Công Thương đã chủ động thành lập các đoàn công tác, cử cán bộ trực tiếp xuống địa phương để hướng dẫn, hỗ trợ địa phương triển khai các nhiệm vụ theo quy định về phân cấp, phân quyền.</w:t>
      </w:r>
    </w:p>
    <w:p w14:paraId="4D7B3668" w14:textId="0AE304DB"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t>- Đặc biệt, giai đoạn 2024 – 2025, đã triển khai 10 đoàn thanh, kiểm tra, tổ chức rà soát 26 vụ việc để đánh giá việc tuân thủ quy định pháp luật bảo vệ quyền lợi người tiêu dùng của các tổ chức, cá nhân kinh doanh. Qua đó, đã ban hành 20 quyết định xử phạt vi phạm hành chính với tổng số tiền phạt hơn 3,1 tỷ đồng. Trong đó, phần lớn các hoạt động kiểm tra, giám sát đều ghi nhận các tồn tại liên quan đến việc thực thi quy định về bảo vệ thông tin của người tiêu dùng</w:t>
      </w:r>
      <w:r w:rsidR="002B35DC" w:rsidRPr="002B35DC">
        <w:rPr>
          <w:sz w:val="26"/>
          <w:szCs w:val="26"/>
          <w:lang w:val="vi-VN"/>
        </w:rPr>
        <w:t>.</w:t>
      </w:r>
    </w:p>
    <w:p w14:paraId="10C59916" w14:textId="77777777"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iCs/>
          <w:sz w:val="26"/>
          <w:szCs w:val="26"/>
          <w:lang w:val="vi-VN"/>
        </w:rPr>
      </w:pPr>
      <w:r w:rsidRPr="002B35DC">
        <w:rPr>
          <w:i/>
          <w:iCs/>
          <w:sz w:val="26"/>
          <w:szCs w:val="26"/>
          <w:lang w:val="vi-VN"/>
        </w:rPr>
        <w:t>b</w:t>
      </w:r>
      <w:r w:rsidR="002B35DC" w:rsidRPr="002B35DC">
        <w:rPr>
          <w:i/>
          <w:iCs/>
          <w:sz w:val="26"/>
          <w:szCs w:val="26"/>
          <w:lang w:val="vi-VN"/>
        </w:rPr>
        <w:t>)</w:t>
      </w:r>
      <w:r w:rsidRPr="002B35DC">
        <w:rPr>
          <w:i/>
          <w:iCs/>
          <w:sz w:val="26"/>
          <w:szCs w:val="26"/>
          <w:lang w:val="vi-VN"/>
        </w:rPr>
        <w:t xml:space="preserve"> Ưu điểm và bất cập, hạn chế</w:t>
      </w:r>
    </w:p>
    <w:p w14:paraId="418518D8" w14:textId="77777777"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vi-VN"/>
        </w:rPr>
      </w:pPr>
      <w:r w:rsidRPr="002B35DC">
        <w:rPr>
          <w:bCs/>
          <w:sz w:val="26"/>
          <w:szCs w:val="26"/>
          <w:lang w:val="vi-VN"/>
        </w:rPr>
        <w:t>- Ưu điểm</w:t>
      </w:r>
    </w:p>
    <w:p w14:paraId="6C8F5998" w14:textId="77777777" w:rsidR="002B35DC" w:rsidRP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vi-VN"/>
        </w:rPr>
      </w:pPr>
      <w:r w:rsidRPr="00390466">
        <w:rPr>
          <w:sz w:val="26"/>
          <w:szCs w:val="26"/>
          <w:lang w:val="vi-VN"/>
        </w:rPr>
        <w:t>Các bộ, ngành, địa phương đã có sự vào cuộc đồng bộ để triển khai các quy định của Luật Bảo vệ quyền lợi người tiêu dùng.</w:t>
      </w:r>
    </w:p>
    <w:p w14:paraId="1BE7E700"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rPr>
      </w:pPr>
      <w:r w:rsidRPr="00390466">
        <w:rPr>
          <w:sz w:val="26"/>
          <w:szCs w:val="26"/>
          <w:lang w:val="vi-VN"/>
        </w:rPr>
        <w:t>Về cơ bản, các quy định của Luật Bảo vệ quyền lợi người tiêu dùng đã kịp thời, nhanh chóng được tuyên truyền và đưa vào thực tiễn của đời sống.</w:t>
      </w:r>
    </w:p>
    <w:p w14:paraId="070B72FE"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rPr>
      </w:pPr>
      <w:r w:rsidRPr="002B35DC">
        <w:rPr>
          <w:bCs/>
          <w:sz w:val="26"/>
          <w:szCs w:val="26"/>
          <w:lang w:val="vi-VN"/>
        </w:rPr>
        <w:t>- Bất cập, hạn chế</w:t>
      </w:r>
    </w:p>
    <w:p w14:paraId="7635C321"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rPr>
      </w:pPr>
      <w:r w:rsidRPr="00390466">
        <w:rPr>
          <w:sz w:val="26"/>
          <w:szCs w:val="26"/>
          <w:lang w:val="vi-VN"/>
        </w:rPr>
        <w:t>Việc tuyên truyền, hiểu và thực hiện đầy đủ, hiệu quả một số quy định về phân cấp, phân quyền trong Luật Bảo vệ quyền lợi người tiêu dùng còn mới, chưa được triển khai đồng bộ, thống nhất trên cả nước.</w:t>
      </w:r>
    </w:p>
    <w:p w14:paraId="21E48747" w14:textId="77777777" w:rsidR="002B35DC" w:rsidRDefault="00874CCE"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rPr>
      </w:pPr>
      <w:r w:rsidRPr="00390466">
        <w:rPr>
          <w:sz w:val="26"/>
          <w:szCs w:val="26"/>
          <w:lang w:val="vi-VN"/>
        </w:rPr>
        <w:t>Việc thực thi một số quy định về bảo vệ thông tin của người tiêu dùng trong Luật Bảo vệ quyền lợi người tiêu dùng còn chưa thống nhất, chưa tạo sự rõ ràng, hiệu quả.</w:t>
      </w:r>
    </w:p>
    <w:p w14:paraId="7402EB16" w14:textId="77777777" w:rsidR="002B35DC" w:rsidRPr="002B35DC" w:rsidRDefault="003C06FD"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rPr>
      </w:pPr>
      <w:r w:rsidRPr="002B35DC">
        <w:rPr>
          <w:b/>
          <w:bCs/>
          <w:iCs/>
          <w:sz w:val="26"/>
          <w:szCs w:val="26"/>
          <w:lang w:val="vi-VN"/>
        </w:rPr>
        <w:t>3. Khó khăn, vướng mắc và nguyên nhâ</w:t>
      </w:r>
      <w:r w:rsidR="002B35DC" w:rsidRPr="002B35DC">
        <w:rPr>
          <w:b/>
          <w:bCs/>
          <w:iCs/>
          <w:sz w:val="26"/>
          <w:szCs w:val="26"/>
        </w:rPr>
        <w:t>n</w:t>
      </w:r>
    </w:p>
    <w:p w14:paraId="4DBC5F4E" w14:textId="77777777" w:rsidR="002B35DC" w:rsidRPr="002B35DC" w:rsidRDefault="003C06FD"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rPr>
      </w:pPr>
      <w:r w:rsidRPr="002B35DC">
        <w:rPr>
          <w:b/>
          <w:bCs/>
          <w:iCs/>
          <w:sz w:val="26"/>
          <w:szCs w:val="26"/>
          <w:lang w:val="vi-VN"/>
        </w:rPr>
        <w:t>(1) Luật Thương mại</w:t>
      </w:r>
    </w:p>
    <w:p w14:paraId="5B4C8487" w14:textId="6AC0B2D9" w:rsidR="002B35DC" w:rsidRPr="002B35DC" w:rsidRDefault="002B35DC"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vi-VN"/>
        </w:rPr>
      </w:pPr>
      <w:r>
        <w:rPr>
          <w:sz w:val="26"/>
          <w:szCs w:val="26"/>
        </w:rPr>
        <w:t>-</w:t>
      </w:r>
      <w:r w:rsidR="009915D4" w:rsidRPr="00734E77">
        <w:rPr>
          <w:sz w:val="26"/>
          <w:szCs w:val="26"/>
          <w:lang w:val="vi-VN"/>
        </w:rPr>
        <w:t xml:space="preserve"> Hệ thống quy định của các luật chưa đồng bộ do có nhiều văn bản quy phạm pháp luật mới ban hành</w:t>
      </w:r>
    </w:p>
    <w:p w14:paraId="1BDB7F75" w14:textId="59E8E9E1" w:rsidR="002B35DC" w:rsidRPr="001B0BDB" w:rsidRDefault="00321606"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734E77">
        <w:rPr>
          <w:sz w:val="26"/>
          <w:szCs w:val="26"/>
          <w:lang w:val="vi-VN"/>
        </w:rPr>
        <w:t xml:space="preserve">- </w:t>
      </w:r>
      <w:r w:rsidR="001B0BDB" w:rsidRPr="001B0BDB">
        <w:rPr>
          <w:noProof/>
          <w:color w:val="000000" w:themeColor="text1"/>
          <w:sz w:val="26"/>
          <w:szCs w:val="26"/>
          <w:lang w:val="vi-VN"/>
        </w:rPr>
        <w:t>V</w:t>
      </w:r>
      <w:r w:rsidR="001B0BDB" w:rsidRPr="00ED5E38">
        <w:rPr>
          <w:noProof/>
          <w:color w:val="000000" w:themeColor="text1"/>
          <w:sz w:val="26"/>
          <w:szCs w:val="26"/>
          <w:lang w:val="vi-VN"/>
        </w:rPr>
        <w:t>iệc quy định khái niệm “hàng giả” trong hệ thống pháp luật hiện nay vẫn chỉ đang được quy định ở cấp nghị định, trong khi các đạo luật nền tảng điều chỉnh hoạt động thương mại, đặc biệt là Luật Thương mại, lại không có quy định mang tính khái quát và định hướng về hàng giả.</w:t>
      </w:r>
    </w:p>
    <w:p w14:paraId="40DFE67D" w14:textId="1A93316A" w:rsidR="009222CA" w:rsidRPr="002B35DC" w:rsidRDefault="009222CA" w:rsidP="002B35DC">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vi-VN"/>
        </w:rPr>
      </w:pPr>
      <w:r w:rsidRPr="002B35DC">
        <w:rPr>
          <w:b/>
          <w:bCs/>
          <w:iCs/>
          <w:sz w:val="26"/>
          <w:szCs w:val="26"/>
          <w:lang w:val="vi-VN"/>
        </w:rPr>
        <w:t>(</w:t>
      </w:r>
      <w:r w:rsidR="00AD2DBB" w:rsidRPr="002B35DC">
        <w:rPr>
          <w:b/>
          <w:bCs/>
          <w:iCs/>
          <w:sz w:val="26"/>
          <w:szCs w:val="26"/>
          <w:lang w:val="vi-VN"/>
        </w:rPr>
        <w:t>2</w:t>
      </w:r>
      <w:r w:rsidRPr="002B35DC">
        <w:rPr>
          <w:b/>
          <w:bCs/>
          <w:iCs/>
          <w:sz w:val="26"/>
          <w:szCs w:val="26"/>
          <w:lang w:val="vi-VN"/>
        </w:rPr>
        <w:t>) Luật Cạnh tranh</w:t>
      </w:r>
    </w:p>
    <w:p w14:paraId="689A1815"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vi-VN"/>
        </w:rPr>
        <w:t xml:space="preserve">Qua công tác tổng kết thi hành Luật Cạnh tranh năm 2018, xuất phát từ thực tiễn thực thi và áp dụng các quy định của Luật này, </w:t>
      </w:r>
      <w:r w:rsidRPr="00390466">
        <w:rPr>
          <w:sz w:val="26"/>
          <w:szCs w:val="26"/>
          <w:lang w:val="vi-VN"/>
        </w:rPr>
        <w:t>Bộ Công Thương</w:t>
      </w:r>
      <w:r w:rsidRPr="00734E77">
        <w:rPr>
          <w:sz w:val="26"/>
          <w:szCs w:val="26"/>
          <w:lang w:val="vi-VN"/>
        </w:rPr>
        <w:t xml:space="preserve"> nhận thấy có một số </w:t>
      </w:r>
      <w:r w:rsidRPr="00734E77">
        <w:rPr>
          <w:sz w:val="26"/>
          <w:szCs w:val="26"/>
          <w:lang w:val="vi-VN"/>
        </w:rPr>
        <w:lastRenderedPageBreak/>
        <w:t>nội dung chưa thống nhất, còn bất cập và có thể gây khó khăn trong quá trình áp dụng, cụ thể như sau:</w:t>
      </w:r>
    </w:p>
    <w:p w14:paraId="7A9AD330"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Qua quá trình tổng kết thi hành Luật Cạnh tranh năm 2018, trên cơ sở theo dõi thực tiễn điều tra, xử lý vụ việc cạnh tranh và giám sát thị trường, có thể nhận diện một số nhóm khó khăn, vướng mắc mang tính phổ biến, xuất phát cả từ nội dung quy định của Luật lẫn bối cảnh kinh tế – xã hội và sự phát triển nhanh chóng của các mô hình kinh doanh mới.</w:t>
      </w:r>
    </w:p>
    <w:p w14:paraId="20A4D86B"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sz w:val="26"/>
          <w:szCs w:val="26"/>
          <w:lang w:val="es-ES"/>
        </w:rPr>
        <w:t>- Khó khăn trong việc xác định thị trường liên quan và thị phần</w:t>
      </w:r>
    </w:p>
    <w:p w14:paraId="6F0F3DA3"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Một trong những vướng mắc căn bản và có tính hệ thống là việc áp dụng các quy định về xác định thị trường liên quan theo Điều 9 Luật Cạnh tranh 2018. Các quy định hiện hành được xây dựng chủ yếu dựa trên cơ sở lý luận của thị trường hàng hóa, dịch vụ truyền thống, trong đó cạnh tranh được đánh giá thông qua khả năng thay thế về đặc tính, mục đích sử dụng và giá cả. Cách tiếp cận này đã phát huy hiệu quả nhất định trong các thị trường tuyến tính, nơi quan hệ cung – cầu và giá cả đóng vai trò trung tâm.</w:t>
      </w:r>
    </w:p>
    <w:p w14:paraId="36BC7BF8"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Tuy nhiên, trong bối cảnh kinh tế số phát triển mạnh mẽ, sự xuất hiện ngày càng phổ biến của các thị trường đa diện và nền tảng số đã làm thay đổi đáng kể bản chất cạnh tranh. Trong các thị trường này, nhiều nhóm người dùng tương tác với nhau thông qua một nền tảng trung gian, giá dịch vụ có thể bằng không hoặc mang tính phi tiền tệ, trong khi sức mạnh thị trường lại được hình thành từ hiệu ứng mạng lưới, dữ liệu và khả năng đổi mới sáng tạo. Việc tiếp tục duy trì các định nghĩa mang tính “định hình cứng” về thị trường sản phẩm liên quan và thị trường địa lý liên quan ngay trong Luật đã bộc lộ hạn chế, làm giảm khả năng vận dụng linh hoạt của cơ quan cạnh tranh khi đánh giá sức mạnh thị trường và hành vi hạn chế cạnh tranh trong các lĩnh vực mới.</w:t>
      </w:r>
    </w:p>
    <w:p w14:paraId="77ECA657"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Tương tự, các quy định về xác định thị phần tại Điều 10 Luật Cạnh tranh 2018, với các tiêu chí dựa trên doanh thu, sản lượng mua bán hàng hóa, dịch vụ, cũng không còn phản ánh đầy đủ vị thế cạnh tranh của doanh nghiệp trong nền kinh tế số. Trên thực tế, nhiều nền tảng số có doanh thu thấp hoặc chưa phát sinh lợi nhuận tại Việt Nam nhưng lại sở hữu tập người dùng rất lớn, kiểm soát lượng dữ liệu đáng kể và có khả năng chi phối hành vi của các chủ thể khác trên thị trường. Việc thiếu cơ sở pháp lý để tính toán thị phần dựa trên các chỉ số như số lượng người dùng, lưu lượng giao dịch hay mức độ kiểm soát dữ liệu đã gây khó khăn cho cơ quan cạnh tranh trong quá trình điều tra, đánh giá và kết luận vụ việc.</w:t>
      </w:r>
    </w:p>
    <w:p w14:paraId="4CB66239"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Nguyên nhân của nhóm khó khăn này chủ yếu xuất phát từ việc Luật Cạnh tranh 2018 được ban hành trong bối cảnh kinh tế số mới ở giai đoạn đầu phát triển, trong khi tốc độ thay đổi của thị trường và mô hình kinh doanh lại diễn ra rất nhanh, vượt ra ngoài khuôn khổ dự liệu ban đầu của nhà làm luật.</w:t>
      </w:r>
    </w:p>
    <w:p w14:paraId="0BE3000C"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sz w:val="26"/>
          <w:szCs w:val="26"/>
          <w:lang w:val="es-ES"/>
        </w:rPr>
        <w:t>- Vướng mắc trong điều chỉnh hành vi hạn chế cạnh tranh và vai trò của chủ thể giúp sức</w:t>
      </w:r>
    </w:p>
    <w:p w14:paraId="1E858FF2"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 xml:space="preserve">Luật Cạnh tranh 2018 hiện nay chủ yếu tập trung điều chỉnh hành vi của các doanh nghiệp trực tiếp thực hiện hành vi hạn chế cạnh tranh hoặc cạnh tranh không lành </w:t>
      </w:r>
      <w:r w:rsidRPr="00734E77">
        <w:rPr>
          <w:sz w:val="26"/>
          <w:szCs w:val="26"/>
          <w:lang w:val="es-ES"/>
        </w:rPr>
        <w:lastRenderedPageBreak/>
        <w:t>mạnh. Mặc dù Luật đã đề cập đến hành vi tác động, vận động, kêu gọi hoặc ép buộc doanh nghiệp skhác vi phạm, nhưng chưa bao quát đầy đủ các trường hợp tổ chức, cá nhân tham gia với vai trò giúp sức, hỗ trợ gián tiếp.</w:t>
      </w:r>
    </w:p>
    <w:p w14:paraId="04F00A9D"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Trong thực tiễn, nhiều hành vi vi phạm pháp luật cạnh tranh được thực hiện thông qua sự hỗ trợ về thông tin, kỹ thuật, tài chính hoặc tư vấn của các chủ thể không trực tiếp kinh doanh hoặc không trực tiếp thực hiện hành vi vi phạm. Những chủ thể này tuy không đứng tên trong các thỏa thuận hoặc quyết định kinh doanh nhưng lại đóng vai trò quan trọng trong việc tạo điều kiện để hành vi vi phạm xảy ra hoặc diễn ra thuận lợi hơn. Việc pháp luật chưa quy định rõ về trách nhiệm của người giúp sức đã tạo ra khoảng trống pháp lý nhất định, làm giảm hiệu quả phát hiện và xử lý toàn diện các hành vi hạn chế cạnh tranh có tính chất tổ chức, tinh vi.</w:t>
      </w:r>
    </w:p>
    <w:p w14:paraId="07D3D865"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Nguyên nhân của hạn chế này xuất phát từ việc pháp luật cạnh tranh chưa tiếp cận đầy đủ theo logic trách nhiệm pháp lý đồng phạm như trong một số lĩnh vực pháp luật khác, dẫn đến phạm vi điều chỉnh chưa tương xứng với thực tiễn hành vi vi phạm ngày càng phức tạp.</w:t>
      </w:r>
    </w:p>
    <w:p w14:paraId="6521465F"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sz w:val="26"/>
          <w:szCs w:val="26"/>
          <w:lang w:val="es-ES"/>
        </w:rPr>
        <w:t>- Khó khăn trong xử lý hành vi lạm dụng vị trí thống lĩnh, độc quyền trong kinh tế số</w:t>
      </w:r>
    </w:p>
    <w:p w14:paraId="4895A6BE"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Trong lĩnh vực kinh tế số, hiện nay tồn tại song song các khái niệm pháp lý về nền tảng số trung gian quy mô rất lớn theo pháp luật về giao dịch điện tử và doanh nghiệp có vị trí thống lĩnh thị trường theo pháp luật cạnh tranh. Trên thực tế, các nền tảng số trung gian quy mô rất lớn thường có sức mạnh thị trường đáng kể và tiềm ẩn nguy cơ lạm dụng vị trí thống lĩnh hoặc độc quyền.</w:t>
      </w:r>
    </w:p>
    <w:p w14:paraId="302AA702"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Tuy nhiên, mối quan hệ giữa hai khái niệm này chưa được luật hóa một cách rõ ràng trong pháp luật cạnh tranh, dẫn đến khó khăn cho cơ quan cạnh tranh trong việc xác định đối tượng điều tra và áp dụng các tiêu chí đánh giá sức mạnh thị trường. Việc phải đánh giá lại toàn bộ các yếu tố đặc thù của thị trường số theo quy định chung tại Điều 26 Luật Cạnh tranh thường kéo dài thời gian điều tra, trong khi các hành vi lạm dụng trên thị trường số có tốc độ lan truyền và tác động rất nhanh.</w:t>
      </w:r>
    </w:p>
    <w:p w14:paraId="6F55C55A"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Bên cạnh đó, Luật Cạnh tranh chưa có quy định cụ thể về các dạng hành vi lạm dụng mới trong môi trường nền tảng số, như việc can thiệp vào thuật toán hiển thị, thứ tự tiếp cận người dùng hoặc tận dụng lợi thế kỹ thuật để tự ưu tiên dịch vụ của mình. Khoảng trống này khiến việc xử lý các hành vi lạm dụng trong thực tiễn gặp nhiều khó khăn.</w:t>
      </w:r>
    </w:p>
    <w:p w14:paraId="4880EE6D"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sz w:val="26"/>
          <w:szCs w:val="26"/>
          <w:lang w:val="es-ES"/>
        </w:rPr>
        <w:t>- Bất cập trong kiểm soát tập trung kinh tế</w:t>
      </w:r>
    </w:p>
    <w:p w14:paraId="1547B89F"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Thực tiễn thi hành cho thấy các hình thức tập trung kinh tế ngày càng đa dạng, vượt ra ngoài bốn hình thức được liệt kê tại Điều 29 Luật Cạnh tranh 2018. Nhiều giao dịch làm thay đổi quyền kiểm soát, chi phối doanh nghiệp thông qua việc tăng, giảm tỷ lệ sở hữu vốn điều lệ hoặc tái cấu trúc nội bộ không thuộc các hình thức sáp nhập, hợp nhất, mua lại hay liên doanh theo nghĩa truyền thống, nhưng vẫn có khả năng gây tác động hạn chế cạnh tranh.</w:t>
      </w:r>
    </w:p>
    <w:p w14:paraId="7B826A40"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lastRenderedPageBreak/>
        <w:t>Ngược lại, cũng tồn tại những giao dịch thuộc diện phải thông báo tập trung kinh tế theo quy định hiện hành nhưng trên thực tế không làm thay đổi cấu trúc thị trường và không gây tác động cạnh tranh đáng kể, điển hình là một số trường hợp tái cấu trúc nội bộ trong cùng nhóm công ty. Điều này làm gia tăng chi phí tuân thủ cho doanh nghiệp và áp lực xử lý cho cơ quan cạnh tranh.</w:t>
      </w:r>
    </w:p>
    <w:p w14:paraId="553305D2"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Bên cạnh đó, các tiêu chí xác định ngưỡng thông báo tập trung kinh tế hiện hành, chủ yếu dựa trên tài sản, doanh thu, giá trị giao dịch và thị phần, chưa phù hợp với đặc thù của các doanh nghiệp hoạt động trong lĩnh vực kinh tế số. Việc thiếu các tiêu chí linh hoạt hơn đã làm giảm khả năng phát hiện sớm các giao dịch tiềm ẩn rủi ro hạn chế cạnh tranh.</w:t>
      </w:r>
    </w:p>
    <w:p w14:paraId="21732AC6"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Ngoài ra, pháp luật hiện hành chưa quy định thời hạn thực hiện các điều kiện trong quyết định cho phép tập trung kinh tế có điều kiện, dẫn đến tình trạng doanh nghiệp phải tiếp tục tuân thủ các điều kiện không còn phù hợp với bối cảnh pháp lý và thực tiễn mới.</w:t>
      </w:r>
    </w:p>
    <w:p w14:paraId="5A3CAD78"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sz w:val="26"/>
          <w:szCs w:val="26"/>
          <w:lang w:val="es-ES"/>
        </w:rPr>
        <w:t>- Vướng mắc trong điều chỉnh hành vi cạnh tranh không lành mạnh</w:t>
      </w:r>
    </w:p>
    <w:p w14:paraId="64D7AFA1"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734E77">
        <w:rPr>
          <w:sz w:val="26"/>
          <w:szCs w:val="26"/>
          <w:lang w:val="es-ES"/>
        </w:rPr>
        <w:t>Thực tiễn giám sát thị trường cho thấy xuất hiện ngày càng nhiều hành vi cạnh tranh không lành mạnh với thủ đoạn tinh vi, như lạm dụng quyền cấp giấy phép bán hàng để cản trở đối tác hoặc đối thủ cạnh tranh, tạo lập và phát tán các đánh giá, phản hồi giả mạo trên nền tảng số, hay sử dụng chỉ dẫn thương mại gây nhầm lẫn nhưng chưa đủ yếu tố cấu thành vi phạm pháp luật sở hữu trí tuệ.</w:t>
      </w:r>
    </w:p>
    <w:p w14:paraId="4179A7ED" w14:textId="77777777" w:rsidR="009222CA" w:rsidRPr="00734E77"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734E77">
        <w:rPr>
          <w:sz w:val="26"/>
          <w:szCs w:val="26"/>
          <w:lang w:val="es-ES"/>
        </w:rPr>
        <w:t>Các hành vi này gây thiệt hại trực tiếp cho doanh nghiệp bị ảnh hưởng, làm sai lệch thông tin thị trường và xâm hại quyền lợi người tiêu dùng, trong khi khuôn khổ pháp lý cạnh tranh hiện hành chưa có quy định đủ cụ thể để xử lý hiệu quả trong mọi trường hợp.</w:t>
      </w:r>
    </w:p>
    <w:p w14:paraId="732C1346" w14:textId="77777777" w:rsidR="009222CA" w:rsidRPr="00390466" w:rsidRDefault="009222CA"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sz w:val="26"/>
          <w:szCs w:val="26"/>
          <w:lang w:val="es-ES"/>
        </w:rPr>
        <w:t>- Hạn chế trong quy định về tố tụng cạnh tranh</w:t>
      </w:r>
    </w:p>
    <w:p w14:paraId="4B02F268" w14:textId="77777777" w:rsidR="001B0BDB" w:rsidRDefault="009222CA"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734E77">
        <w:rPr>
          <w:sz w:val="26"/>
          <w:szCs w:val="26"/>
          <w:lang w:val="es-ES"/>
        </w:rPr>
        <w:t>Luật Cạnh tranh 2018 chưa quy định rõ cách thức xử lý đối với hồ sơ khiếu nại vụ việc cạnh tranh không đầy đủ, hợp lệ. Việc thiếu cơ chế yêu cầu bổ sung hồ sơ một cách rõ ràng đã dẫn đến nguy cơ doanh nghiệp mất quyền khiếu nại do hết thời hiệu, làm giảm hiệu quả bảo vệ quyền và lợi ích hợp pháp của các chủ thể tham gia thị trường</w:t>
      </w:r>
      <w:r w:rsidR="001B0BDB">
        <w:rPr>
          <w:sz w:val="26"/>
          <w:szCs w:val="26"/>
          <w:lang w:val="es-ES"/>
        </w:rPr>
        <w:t>.</w:t>
      </w:r>
    </w:p>
    <w:p w14:paraId="70F61A24" w14:textId="77777777" w:rsidR="001B0BDB" w:rsidRPr="001B0BDB" w:rsidRDefault="000D162F"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1B0BDB">
        <w:rPr>
          <w:b/>
          <w:bCs/>
          <w:iCs/>
          <w:sz w:val="26"/>
          <w:szCs w:val="26"/>
          <w:lang w:val="es-ES"/>
        </w:rPr>
        <w:t>(</w:t>
      </w:r>
      <w:r w:rsidR="00AD2DBB" w:rsidRPr="001B0BDB">
        <w:rPr>
          <w:b/>
          <w:bCs/>
          <w:iCs/>
          <w:sz w:val="26"/>
          <w:szCs w:val="26"/>
          <w:lang w:val="es-ES"/>
        </w:rPr>
        <w:t>3</w:t>
      </w:r>
      <w:r w:rsidRPr="001B0BDB">
        <w:rPr>
          <w:b/>
          <w:bCs/>
          <w:iCs/>
          <w:sz w:val="26"/>
          <w:szCs w:val="26"/>
          <w:lang w:val="es-ES"/>
        </w:rPr>
        <w:t>) Luật Bảo vệ người tiêu dùng</w:t>
      </w:r>
      <w:r w:rsidR="00692ADC" w:rsidRPr="001B0BDB">
        <w:rPr>
          <w:b/>
          <w:bCs/>
          <w:iCs/>
          <w:sz w:val="26"/>
          <w:szCs w:val="26"/>
          <w:lang w:val="es-ES"/>
        </w:rPr>
        <w:tab/>
      </w:r>
    </w:p>
    <w:p w14:paraId="708A74BD" w14:textId="77777777" w:rsidR="001B0BDB" w:rsidRDefault="00693ECA"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sz w:val="26"/>
          <w:szCs w:val="26"/>
          <w:shd w:val="clear" w:color="auto" w:fill="FFFFFF"/>
          <w:lang w:val="es-ES"/>
        </w:rPr>
        <w:t xml:space="preserve">- Chưa có quy định tổ chức, cá nhân kinh doanh phải thiết lập phương thức rõ ràng để người tiêu dùng lựa chọn </w:t>
      </w:r>
      <w:r w:rsidRPr="00734E77">
        <w:rPr>
          <w:bCs/>
          <w:sz w:val="26"/>
          <w:szCs w:val="26"/>
          <w:shd w:val="clear" w:color="auto" w:fill="FFFFFF"/>
          <w:lang w:val="es-ES"/>
        </w:rPr>
        <w:t>mục đích, phạm vi thu thập, sử dụng thông tin</w:t>
      </w:r>
      <w:r w:rsidRPr="00734E77">
        <w:rPr>
          <w:sz w:val="26"/>
          <w:szCs w:val="26"/>
          <w:shd w:val="clear" w:color="auto" w:fill="FFFFFF"/>
          <w:lang w:val="es-ES"/>
        </w:rPr>
        <w:t xml:space="preserve"> và bày </w:t>
      </w:r>
      <w:r w:rsidR="00C23ED2" w:rsidRPr="00734E77">
        <w:rPr>
          <w:sz w:val="26"/>
          <w:szCs w:val="26"/>
          <w:shd w:val="clear" w:color="auto" w:fill="FFFFFF"/>
          <w:lang w:val="es-ES"/>
        </w:rPr>
        <w:t>tỏ sự đồng ý hoặc không đồng ý.</w:t>
      </w:r>
    </w:p>
    <w:p w14:paraId="56F70E91" w14:textId="77777777" w:rsidR="001B0BDB" w:rsidRDefault="002564D3"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es-ES"/>
        </w:rPr>
      </w:pPr>
      <w:r w:rsidRPr="00734E77">
        <w:rPr>
          <w:sz w:val="26"/>
          <w:szCs w:val="26"/>
          <w:lang w:val="es-ES"/>
        </w:rPr>
        <w:t xml:space="preserve">- Chưa phù hợp </w:t>
      </w:r>
      <w:r w:rsidR="00693ECA" w:rsidRPr="00734E77">
        <w:rPr>
          <w:sz w:val="26"/>
          <w:szCs w:val="26"/>
          <w:lang w:val="es-ES"/>
        </w:rPr>
        <w:t>với quy định tại Điều 7 Luật Thanh tra 2025.</w:t>
      </w:r>
    </w:p>
    <w:p w14:paraId="4606180C" w14:textId="77777777" w:rsidR="001B0BDB" w:rsidRPr="001B0BDB" w:rsidRDefault="0087487B"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1B0BDB">
        <w:rPr>
          <w:b/>
          <w:bCs/>
          <w:iCs/>
          <w:sz w:val="26"/>
          <w:szCs w:val="26"/>
          <w:lang w:val="es-ES"/>
        </w:rPr>
        <w:t>4. Xác định những vấn đề mới phát sinh trong thực tiễn</w:t>
      </w:r>
    </w:p>
    <w:p w14:paraId="61111897" w14:textId="77777777" w:rsidR="001B0BDB" w:rsidRPr="001B0BDB" w:rsidRDefault="00AF7AE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1B0BDB">
        <w:rPr>
          <w:b/>
          <w:bCs/>
          <w:iCs/>
          <w:sz w:val="26"/>
          <w:szCs w:val="26"/>
          <w:lang w:val="es-ES"/>
        </w:rPr>
        <w:t>(</w:t>
      </w:r>
      <w:r w:rsidR="00A85CF7" w:rsidRPr="001B0BDB">
        <w:rPr>
          <w:b/>
          <w:bCs/>
          <w:iCs/>
          <w:sz w:val="26"/>
          <w:szCs w:val="26"/>
          <w:lang w:val="es-ES"/>
        </w:rPr>
        <w:t>1</w:t>
      </w:r>
      <w:r w:rsidRPr="001B0BDB">
        <w:rPr>
          <w:b/>
          <w:bCs/>
          <w:iCs/>
          <w:sz w:val="26"/>
          <w:szCs w:val="26"/>
          <w:lang w:val="es-ES"/>
        </w:rPr>
        <w:t>) Luật Quản lý ngoại thương</w:t>
      </w:r>
    </w:p>
    <w:p w14:paraId="3AB43606"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iCs/>
          <w:sz w:val="26"/>
          <w:szCs w:val="26"/>
          <w:lang w:val="es-ES"/>
        </w:rPr>
        <w:t xml:space="preserve">- Về bổ sung điều khoản giao Bộ Công Thương quy định </w:t>
      </w:r>
      <w:r w:rsidR="004A7C12" w:rsidRPr="00390466">
        <w:rPr>
          <w:bCs/>
          <w:iCs/>
          <w:sz w:val="26"/>
          <w:szCs w:val="26"/>
          <w:lang w:val="es-ES"/>
        </w:rPr>
        <w:t>tiêu chí</w:t>
      </w:r>
      <w:r w:rsidRPr="00390466">
        <w:rPr>
          <w:bCs/>
          <w:iCs/>
          <w:sz w:val="26"/>
          <w:szCs w:val="26"/>
          <w:lang w:val="es-ES"/>
        </w:rPr>
        <w:t xml:space="preserve"> cho cơ quan, tổ chức cấp Giấy chứng nhận xuất xứ hàng hóa và Văn bản chấp thuận cho thương nhân </w:t>
      </w:r>
      <w:r w:rsidRPr="00390466">
        <w:rPr>
          <w:bCs/>
          <w:iCs/>
          <w:sz w:val="26"/>
          <w:szCs w:val="26"/>
          <w:lang w:val="es-ES"/>
        </w:rPr>
        <w:lastRenderedPageBreak/>
        <w:t>tự chứng nhận xuất xứ hàng hóa xuất khẩu</w:t>
      </w:r>
      <w:r w:rsidRPr="00734E77">
        <w:rPr>
          <w:iCs/>
          <w:sz w:val="26"/>
          <w:szCs w:val="26"/>
          <w:lang w:val="es-ES"/>
        </w:rPr>
        <w:t>:</w:t>
      </w:r>
    </w:p>
    <w:p w14:paraId="4FD98558"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sz w:val="26"/>
          <w:szCs w:val="26"/>
          <w:lang w:val="es-ES"/>
        </w:rPr>
        <w:t>Bộ Công Thương là cơ quan quản lý nhà nước về xuất xứ hàng hóa (điểm b khoản 16 Điều 2 Nghị định số 40/2025/NĐ-CP ngày 26/02/2025 của Chính phủ quy định chức năng, nhiệm vụ, quyền hạn và cơ cấu tổ chức của Bộ Công Thương), tổ chức việc thực hiện cấp C/O và xây dựng, trình cấp có thẩm quyển ban hành hoặc ban hành theo thẩm quyền các văn bản quy phạm pháp luật về xuất xứ hàng hóa (khoản 1, khoản 2 Điều 31 Nghị định số 31/2018/NĐ-CP quy định chi tiết Luật Quản lý ngoại thương về xuất xứ hàng hóa).</w:t>
      </w:r>
    </w:p>
    <w:p w14:paraId="530DE43A"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sz w:val="26"/>
          <w:szCs w:val="26"/>
          <w:lang w:val="es-ES"/>
        </w:rPr>
        <w:t xml:space="preserve">Văn bản có quy định về điều kiện cấp C/O trước kia có liên quan đến quyền hạn, nhiệm vụ của Bộ Công Thương: </w:t>
      </w:r>
    </w:p>
    <w:p w14:paraId="2598116E"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rFonts w:eastAsia="Calibri"/>
          <w:sz w:val="26"/>
          <w:szCs w:val="26"/>
          <w:lang w:val="es-ES"/>
        </w:rPr>
        <w:t>+ Khoản 2 Điều 57 Nghị định số 35/2022/NĐ-CP ngày 28/05/2022 của Chính phủ quy định về quản lý khu công nghiệp và khu kinh tế: “</w:t>
      </w:r>
      <w:r w:rsidRPr="00734E77">
        <w:rPr>
          <w:rFonts w:eastAsia="Calibri"/>
          <w:i/>
          <w:sz w:val="26"/>
          <w:szCs w:val="26"/>
          <w:lang w:val="es-ES"/>
        </w:rPr>
        <w:t xml:space="preserve">2. Thực hiện ủy quyền cho Ban quản lý khu công nghiệp, khu kinh tế cấp Giấy chứng nhận xuất xứ hàng hoá sản xuất trong khu công nghiệp, khu kinh tế </w:t>
      </w:r>
      <w:r w:rsidRPr="00734E77">
        <w:rPr>
          <w:rFonts w:eastAsia="Calibri"/>
          <w:b/>
          <w:i/>
          <w:sz w:val="26"/>
          <w:szCs w:val="26"/>
          <w:lang w:val="es-ES"/>
        </w:rPr>
        <w:t>khi đáp ứng đủ điều kiện ủy quyền</w:t>
      </w:r>
      <w:r w:rsidRPr="00734E77">
        <w:rPr>
          <w:rFonts w:eastAsia="Calibri"/>
          <w:i/>
          <w:sz w:val="26"/>
          <w:szCs w:val="26"/>
          <w:lang w:val="es-ES"/>
        </w:rPr>
        <w:t>.</w:t>
      </w:r>
      <w:r w:rsidRPr="00734E77">
        <w:rPr>
          <w:rFonts w:eastAsia="Calibri"/>
          <w:sz w:val="26"/>
          <w:szCs w:val="26"/>
          <w:lang w:val="es-ES"/>
        </w:rPr>
        <w:t>”</w:t>
      </w:r>
    </w:p>
    <w:p w14:paraId="400BA3A6"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rFonts w:eastAsia="Calibri"/>
          <w:sz w:val="26"/>
          <w:szCs w:val="26"/>
          <w:lang w:val="es-ES"/>
        </w:rPr>
        <w:t>+ Điều 3 Quyết định số 1619/QĐ-BCT ngày 12/8/2022 của Bộ trưởng Bộ Công Thương ban hành quy chế quy định nghĩa vụ, điều kiện và trách nhiệm của Ban QL khu công nghiệp, khu kinh tế được ủy quyền cấp C/O.</w:t>
      </w:r>
    </w:p>
    <w:p w14:paraId="612F9206"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rFonts w:eastAsia="Calibri"/>
          <w:sz w:val="26"/>
          <w:szCs w:val="26"/>
          <w:lang w:val="es-ES"/>
        </w:rPr>
        <w:t>Một trong các nguyên tắc phân định thẩm quyền của chính quyền địa phương cần phải bảo đảm là “</w:t>
      </w:r>
      <w:r w:rsidRPr="00734E77">
        <w:rPr>
          <w:rFonts w:eastAsia="Calibri"/>
          <w:i/>
          <w:sz w:val="26"/>
          <w:szCs w:val="26"/>
          <w:lang w:val="es-ES"/>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r w:rsidRPr="00734E77">
        <w:rPr>
          <w:rFonts w:eastAsia="Calibri"/>
          <w:sz w:val="26"/>
          <w:szCs w:val="26"/>
          <w:lang w:val="es-ES"/>
        </w:rPr>
        <w:t xml:space="preserve">.; </w:t>
      </w:r>
      <w:r w:rsidRPr="00734E77">
        <w:rPr>
          <w:rFonts w:eastAsia="Calibri"/>
          <w:i/>
          <w:sz w:val="26"/>
          <w:szCs w:val="26"/>
          <w:lang w:val="es-ES"/>
        </w:rPr>
        <w:t>đ) Bảo đảm tính thống nhất trong tổ chức thi hành Hiến pháp và pháp luật</w:t>
      </w:r>
      <w:r w:rsidRPr="00734E77">
        <w:rPr>
          <w:rFonts w:eastAsia="Calibri"/>
          <w:sz w:val="26"/>
          <w:szCs w:val="26"/>
          <w:lang w:val="es-ES"/>
        </w:rPr>
        <w:t>.”</w:t>
      </w:r>
    </w:p>
    <w:p w14:paraId="4295EB1C"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 xml:space="preserve">Để tổ chức cấp Giấy chứng nhận xuất xứ hàng hóa và Văn bản chấp thuận cho thương nhân tự chứng nhận xuất xứ, cơ quan cấp phép cần đáp ứng được một số điều kiện nhất định về năng lực của cán bộ cấp, hệ thống hạ tầng kỹ thuật, tài khoản (phục vụ công tác thu phí)… Đây là một phần hết sức quan trọng, không thể thiếu để giải quyết TTHC cấp Giấy chứng nhận xuất xứ và văn bản chấp thuận để các cơ quan có thẩm quyền triển khai trong nước và quốc tế. Về phía trong nước, </w:t>
      </w:r>
      <w:r w:rsidRPr="00734E77">
        <w:rPr>
          <w:sz w:val="26"/>
          <w:szCs w:val="26"/>
          <w:lang w:val="es-ES"/>
        </w:rPr>
        <w:t xml:space="preserve">đội ngũ nhân lực xét duyệt hồ sơ, cấp </w:t>
      </w:r>
      <w:r w:rsidRPr="001B0BDB">
        <w:rPr>
          <w:sz w:val="26"/>
          <w:szCs w:val="26"/>
          <w:lang w:val="es-ES"/>
        </w:rPr>
        <w:t xml:space="preserve">phép </w:t>
      </w:r>
      <w:r w:rsidR="001B0BDB" w:rsidRPr="001B0BDB">
        <w:rPr>
          <w:iCs/>
          <w:sz w:val="26"/>
          <w:szCs w:val="26"/>
          <w:lang w:val="es-ES"/>
        </w:rPr>
        <w:t>C</w:t>
      </w:r>
      <w:r w:rsidRPr="00734E77">
        <w:rPr>
          <w:sz w:val="26"/>
          <w:szCs w:val="26"/>
          <w:lang w:val="es-ES"/>
        </w:rPr>
        <w:t>/O với khối lượng lớn và thời gian cấp từ 2 - 8 giờ làm việc cần có kiến thức hiểu biết về xuất xứ hàng hóa để cấp phép C/O; hạ tầng số để cấp C/O toàn trình kết nối với Cổng thông tin một cửa quốc gia và thu phí C/O điện tử …Về phía quốc tế, mẫu con dấu, chữ ký của tổ chức và người có thẩm quyền ký C/O cần được cập nhật với hải quan quốc tế theo thời hạn khi có thay đổi để C/O sau khi cấp, gửi sang/truyền dữ liệu điện tử sang nước nhập khẩu được chấp nhận.</w:t>
      </w:r>
    </w:p>
    <w:p w14:paraId="0D576230"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 xml:space="preserve">Do đó, việc giao Bộ Công Thương quy định điều kiện cần đáp ứng của cơ quan, tổ chức cấp Giấy chứng nhận xuất xứ hàng hóa và Văn bản chấp thuận cho thương nhân tự chứng nhận xuất xứ hàng hóa xuất khẩu tạo căn cứ pháp lý để Bộ Công Thương ban hành các quy định trên nhằm thống nhất trong việc giải quyết TTHC giữa Bộ Công </w:t>
      </w:r>
      <w:r w:rsidRPr="00390466">
        <w:rPr>
          <w:bCs/>
          <w:sz w:val="26"/>
          <w:szCs w:val="26"/>
          <w:lang w:val="es-ES"/>
        </w:rPr>
        <w:lastRenderedPageBreak/>
        <w:t>Thương và Ủy ban nhân dân cấp tỉnh. Bộ Công Thương đề xuất sửa đổi, bổ sung Điều 34 Luật về các nội dung phân quyền nêu trên.</w:t>
      </w:r>
    </w:p>
    <w:p w14:paraId="585E3CB3"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i/>
          <w:sz w:val="26"/>
          <w:szCs w:val="26"/>
          <w:lang w:val="es-ES"/>
        </w:rPr>
        <w:t>- Về chấp thuận cho nhà nhập khẩu đủ điều kiện tự chứng nhận xuất xứ hàng hóa nhập khẩu:</w:t>
      </w:r>
    </w:p>
    <w:p w14:paraId="3F3D54E8"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734E77">
        <w:rPr>
          <w:sz w:val="26"/>
          <w:szCs w:val="26"/>
          <w:lang w:val="es-ES"/>
        </w:rPr>
        <w:t>Hiện</w:t>
      </w:r>
      <w:r w:rsidRPr="00390466">
        <w:rPr>
          <w:bCs/>
          <w:sz w:val="26"/>
          <w:szCs w:val="26"/>
          <w:lang w:val="es-ES"/>
        </w:rPr>
        <w:t xml:space="preserve"> nay, cơ chế nhà nhập khẩu đủ điều kiện tự chứng nhận xuất xứ được quy định tại Hiệp định CPTPP, được ký kết năm 2018 và có hiệu lực năm 2019, sau thời điểm Quốc hội ban hành Luật Quản lý ngoại thương. Về thẩm quyền áp dụng biện pháp chứng nhận xuất xứ hàng hóa, hiện Điều 34 Luật Quản lý ngoại thương chỉ quy định cơ quan có thẩm quyền cấp chứng nhận xuất xứ hàng hóa hoặc chấp thuận cho thương nhân tự chứng nhận xuất xứ đối với hàng hóa xuất khẩu, chưa quy định thẩm quyền áp dụng với hàng hóa nhập khẩu.</w:t>
      </w:r>
    </w:p>
    <w:p w14:paraId="4210D7BC"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Do</w:t>
      </w:r>
      <w:r w:rsidR="000D450E" w:rsidRPr="00390466">
        <w:rPr>
          <w:bCs/>
          <w:sz w:val="26"/>
          <w:szCs w:val="26"/>
          <w:lang w:val="es-ES"/>
        </w:rPr>
        <w:t xml:space="preserve"> đ</w:t>
      </w:r>
      <w:r w:rsidRPr="00390466">
        <w:rPr>
          <w:bCs/>
          <w:sz w:val="26"/>
          <w:szCs w:val="26"/>
          <w:lang w:val="es-ES"/>
        </w:rPr>
        <w:t>ó, cơ chế này chưa được quy định tại Luật Quản lý ngoại thương. Việc quy định cơ chế nhà nhập khẩu đủ điều kiện tự chứng nhận xuất xứ được thực hiện theo điều ước quốc tế mà Việt Nam là thành viên (Hiệp định CPTPP). Đây là một xu thế tất yếu trong chuỗi thương mại toàn cầu và hội nhập nên cần thiết phải xây dựng cơ chế để điều chỉnh tại Luật Quản lý ngoại thương để phù hợp với thực tế.</w:t>
      </w:r>
    </w:p>
    <w:p w14:paraId="13D0D489"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Thời hạn Việt Nam áp dụng cơ chế này theo quy định của Hiệp định CPTPP là 14/01/2024. Hiện nay, các nước thành viên CPTPP có ý kiến tại các cuộc họp thực thi Hiệp định đề nghị Việt Nam đẩy nhanh tiến độ ban hành văn bản quy phạm pháp luật để hướng dẫn thực hiện cam kết này. Trong trường hợp Việt Nam chưa thực hiện sẽ ảnh hưởng đến quyền lợi của các doanh nghiệp hai bên và về phía Việt Nam sẽ bị các thành viên chất vấn và ảnh hưởng đến uy tín của Việt Nam thậm chí sẽ bị các biện pháp trừng phạt từ các nước và có khả năng bị kiện theo cơ chế giải quyết tranh chấp của Hiệp định.</w:t>
      </w:r>
      <w:r w:rsidRPr="00734E77">
        <w:rPr>
          <w:sz w:val="26"/>
          <w:szCs w:val="26"/>
          <w:lang w:val="es-ES"/>
        </w:rPr>
        <w:t xml:space="preserve"> </w:t>
      </w:r>
    </w:p>
    <w:p w14:paraId="5035AE3A"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Trong quá trình tiếp thu, giải trình ý kiến của các thành viên Chính phủ đối với dự thảo Nghị định quy định chi tiết một số điều và biện pháp để tổ chức, hướng dẫn thi hành Luật Quản lý ngoại thương, Phó Thủ tướng Bùi Thanh Sơn đã có chỉ đạo (theo Thông báo số 707/TB-VPCP ngày 18/12/2025 của Văn phòng Chính phủ):</w:t>
      </w:r>
    </w:p>
    <w:p w14:paraId="6E332401"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w:t>
      </w:r>
      <w:r w:rsidRPr="00390466">
        <w:rPr>
          <w:bCs/>
          <w:i/>
          <w:sz w:val="26"/>
          <w:szCs w:val="26"/>
          <w:lang w:val="es-ES"/>
        </w:rPr>
        <w:t>1. …Bộ Công Thương rà soát, bổ sung thêm căn cứ pháp lý để hoàn thiện nội dung này cho phù hợp, bảo đảm đúng quy định hiện hành và các cam kết quốc tế của Việt Nam.</w:t>
      </w:r>
    </w:p>
    <w:p w14:paraId="2B30AFCF" w14:textId="77777777" w:rsid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i/>
          <w:sz w:val="26"/>
          <w:szCs w:val="26"/>
          <w:lang w:val="es-ES"/>
        </w:rPr>
        <w:t>2. Việc xác định Bộ Tài chính là cơ quan quy định chi tiết, hướng dẫn thực hiện cơ chế tự chứng nhận xuất xứ đối với hàng hóa nhập khẩu và thực hiện cấp Văn bản chất thuận cho nhà nhập khẩu tự chứng nhận xuất xứ hàng hóa nhập khẩu. Bộ Công Thương đã giải trình và Bộ Tài chính đã nhất trí với đề xuất này của Bộ Công Thương…</w:t>
      </w:r>
      <w:r w:rsidRPr="00390466">
        <w:rPr>
          <w:bCs/>
          <w:sz w:val="26"/>
          <w:szCs w:val="26"/>
          <w:lang w:val="es-ES"/>
        </w:rPr>
        <w:t xml:space="preserve"> ”</w:t>
      </w:r>
    </w:p>
    <w:p w14:paraId="7567800B" w14:textId="04D2EF3D" w:rsidR="00866FC9" w:rsidRPr="001B0BDB" w:rsidRDefault="00866FC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b/>
          <w:bCs/>
          <w:iCs/>
          <w:sz w:val="26"/>
          <w:szCs w:val="26"/>
          <w:lang w:val="es-ES"/>
        </w:rPr>
      </w:pPr>
      <w:r w:rsidRPr="00390466">
        <w:rPr>
          <w:bCs/>
          <w:sz w:val="26"/>
          <w:szCs w:val="26"/>
          <w:lang w:val="es-ES"/>
        </w:rPr>
        <w:t xml:space="preserve">Do đó, đề xuất bổ sung điều khoản quy định về thẩm quyền chấp thuận cho nhà nhập khẩu tự chứng nhận xuất xứ hàng hóa tại Điều 34 Luật Quản lý ngoại thương. Theo đó, giao Bộ trưởng Bộ Tài chính chấp thuận bằng văn bản cho thương nhân tự chứng nhận xuất xứ hàng hóa nhập khẩu. </w:t>
      </w:r>
    </w:p>
    <w:p w14:paraId="5F5A86C6" w14:textId="77777777" w:rsidR="001B0BDB" w:rsidRDefault="009D663B"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734E77">
        <w:rPr>
          <w:rFonts w:eastAsia="Arial"/>
          <w:sz w:val="26"/>
          <w:szCs w:val="26"/>
          <w:lang w:val="es-ES"/>
        </w:rPr>
        <w:lastRenderedPageBreak/>
        <w:t xml:space="preserve">Ngoài ra, đề xuất sửa đổi khoản 2 Điều 32 Luật Quản lý ngoại thương cho thống nhất với Điều 34 sau khi Điều này đã được sửa đổi, bổ sung (bổ sung </w:t>
      </w:r>
      <w:r w:rsidRPr="00390466">
        <w:rPr>
          <w:rFonts w:eastAsia="Arial"/>
          <w:sz w:val="26"/>
          <w:szCs w:val="26"/>
          <w:lang w:val="vi-VN"/>
        </w:rPr>
        <w:t>cơ chế nhà nhập khẩu đủ điều kiện tự chứng nhận xuất xứ hàng hóa nhập khẩu</w:t>
      </w:r>
      <w:r w:rsidRPr="00734E77">
        <w:rPr>
          <w:rFonts w:eastAsia="Arial"/>
          <w:sz w:val="26"/>
          <w:szCs w:val="26"/>
          <w:lang w:val="es-ES"/>
        </w:rPr>
        <w:t>).</w:t>
      </w:r>
      <w:r w:rsidRPr="00734E77" w:rsidDel="00133034">
        <w:rPr>
          <w:rFonts w:eastAsia="Arial"/>
          <w:sz w:val="26"/>
          <w:szCs w:val="26"/>
          <w:lang w:val="es-ES"/>
        </w:rPr>
        <w:t xml:space="preserve"> </w:t>
      </w:r>
    </w:p>
    <w:p w14:paraId="32C0106F" w14:textId="649C684F" w:rsidR="00AD2DBB" w:rsidRPr="001B0BDB" w:rsidRDefault="00AD2DBB"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es-ES"/>
        </w:rPr>
        <w:t>- Đối với trường hợp doanh nghiệp nhập khẩu lại hàng hóa (bao gồm cả hàng cấm nhập khẩu) do chính doanh nghiệp sản xuất đã xuất khẩu về để sửa chữa, bảo hành hoặc mục đích khác sau đó xuất khẩu sang thị trường nước khác hoặc trả lại cho khách hàng</w:t>
      </w:r>
    </w:p>
    <w:p w14:paraId="0D433012" w14:textId="77777777" w:rsidR="00AD2DBB" w:rsidRPr="00390466" w:rsidRDefault="00AD2DBB"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sz w:val="26"/>
          <w:szCs w:val="26"/>
          <w:lang w:val="es-ES"/>
        </w:rPr>
      </w:pPr>
      <w:r w:rsidRPr="00390466">
        <w:rPr>
          <w:sz w:val="26"/>
          <w:szCs w:val="26"/>
          <w:lang w:val="es-ES"/>
        </w:rPr>
        <w:t xml:space="preserve">Hiện nay, Luật Quản lý ngoại thương chưa có quy định về nội dung doanh nghiệp được nhập khẩu lại hàng hóa do chính doanh nghiệp đã xuất khẩu về để sửa chữa, bảo hành hoặc mục đích khác sau đó xuất khẩu sang thị trường nước khác hoặc trả lại cho khách hàng. Đồng thời, Luật cũng không quy định thẩm quyền quyết định việc áp dụng hoặc không áp dụng các biện pháp quản lý ngoại thương cho Chính phủ (Chỉ riêng đối với quản lý hàng hóa trong khu vực hải quan riêng, Luật quy định trực tiếp về việc áp dụng biện pháp quản lý ngoại thương). </w:t>
      </w:r>
    </w:p>
    <w:p w14:paraId="6597C96D" w14:textId="2EF13F3C"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sz w:val="26"/>
          <w:szCs w:val="26"/>
          <w:lang w:val="es-ES"/>
        </w:rPr>
        <w:t>Điều 10 Luật Quản lý ngoại thương quy định:</w:t>
      </w:r>
    </w:p>
    <w:p w14:paraId="0B173EDB" w14:textId="7813AA73"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lang w:val="es-ES"/>
        </w:rPr>
      </w:pPr>
      <w:r w:rsidRPr="00390466">
        <w:rPr>
          <w:i/>
          <w:sz w:val="26"/>
          <w:szCs w:val="26"/>
          <w:lang w:val="es-ES"/>
        </w:rPr>
        <w:t>“1. Chính phủ quy định Danh mục hàng hóa cấm xuất khẩu, cấm nhập khẩu.</w:t>
      </w:r>
    </w:p>
    <w:p w14:paraId="15D30C63" w14:textId="257EECD3"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lang w:val="es-ES"/>
        </w:rPr>
      </w:pPr>
      <w:r w:rsidRPr="00390466">
        <w:rPr>
          <w:i/>
          <w:sz w:val="26"/>
          <w:szCs w:val="26"/>
          <w:lang w:val="es-ES"/>
        </w:rPr>
        <w:t>2. Thủ tướng Chính phủ quyết định cho phép xuất khẩu, nhập khẩu hàng hóa quy định tại khoản 1 Điều này nhằm phục vụ mục đích đặc dụng, bảo hành, phân tích, kiểm nghiệm, nghiên cứu khoa học, y tế, sản xuất dược phẩm, bảo vệ quốc phòng, an ninh.</w:t>
      </w:r>
    </w:p>
    <w:p w14:paraId="5C8EE79D"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i/>
          <w:sz w:val="26"/>
          <w:szCs w:val="26"/>
          <w:lang w:val="es-ES"/>
        </w:rPr>
      </w:pPr>
      <w:r w:rsidRPr="00390466">
        <w:rPr>
          <w:rFonts w:eastAsia="Aptos"/>
          <w:i/>
          <w:sz w:val="26"/>
          <w:szCs w:val="26"/>
          <w:lang w:val="es-ES"/>
        </w:rPr>
        <w:t>3. Việc xuất khẩu, nhập khẩu hàng hóa thuộc Danh mục hàng hóa cấm xuất khẩu, cấm nhập khẩu đối với khu vực hải quan riêng được thực hiện theo quy định tại Mục 8 Chương này.”</w:t>
      </w:r>
    </w:p>
    <w:p w14:paraId="71584DF8"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s>
        <w:spacing w:before="120" w:after="120" w:line="340" w:lineRule="exact"/>
        <w:ind w:firstLine="709"/>
        <w:jc w:val="both"/>
        <w:rPr>
          <w:sz w:val="26"/>
          <w:szCs w:val="26"/>
          <w:lang w:val="es-ES"/>
        </w:rPr>
      </w:pPr>
      <w:r w:rsidRPr="00390466">
        <w:rPr>
          <w:sz w:val="26"/>
          <w:szCs w:val="26"/>
          <w:lang w:val="es-ES"/>
        </w:rPr>
        <w:tab/>
        <w:t xml:space="preserve">Như vậy, theo Điều 10 nêu trên, không có quy định về việc giao thẩm quyền cho Thủ tướng quyết định cho nhập khẩu hàng doanh nghiệp đã xuất khẩu thuộc trường hợp hàng cấm nhập khẩu, đồng thời cũng không giao Chính phủ quy định chi tiết các trường hợp ngoại lệ. </w:t>
      </w:r>
    </w:p>
    <w:p w14:paraId="63B41E6D" w14:textId="77777777" w:rsidR="00AD2DBB" w:rsidRPr="00734E77"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sz w:val="26"/>
          <w:szCs w:val="26"/>
          <w:lang w:val="es-ES"/>
        </w:rPr>
      </w:pPr>
      <w:r w:rsidRPr="00734E77">
        <w:rPr>
          <w:sz w:val="26"/>
          <w:szCs w:val="26"/>
          <w:lang w:val="es-ES"/>
        </w:rPr>
        <w:t xml:space="preserve">Pháp luật hải quan cho phép áp dụng chế độ quản lý riêng đối với hàng hóa xuất khẩu nhưng phải tái nhập khẩu trở lại (hàng bị trả lại, </w:t>
      </w:r>
      <w:r w:rsidRPr="00734E77">
        <w:rPr>
          <w:sz w:val="26"/>
          <w:szCs w:val="26"/>
          <w:shd w:val="clear" w:color="auto" w:fill="FFFFFF"/>
          <w:lang w:val="es-ES"/>
        </w:rPr>
        <w:t>tái nhập để tiêu hủy, sửa chữa, tái chế sau đó tái xuất ..</w:t>
      </w:r>
      <w:r w:rsidRPr="00734E77">
        <w:rPr>
          <w:sz w:val="26"/>
          <w:szCs w:val="26"/>
          <w:lang w:val="es-ES"/>
        </w:rPr>
        <w:t>). Theo đó, người khai hải quan không phải nộp giấy phép nhập khẩu, văn bản thông báo kết quả kiểm tra chuyên ngành trừ trường hợp pháp luật về quản lý, kiểm tra chuyên ngành có quy định khác.</w:t>
      </w:r>
      <w:r w:rsidRPr="00390466">
        <w:rPr>
          <w:rStyle w:val="FootnoteReference"/>
          <w:sz w:val="26"/>
          <w:szCs w:val="26"/>
        </w:rPr>
        <w:footnoteReference w:id="65"/>
      </w:r>
    </w:p>
    <w:p w14:paraId="100014D7" w14:textId="77777777" w:rsidR="00AD2DBB" w:rsidRPr="00734E77"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sz w:val="26"/>
          <w:szCs w:val="26"/>
          <w:lang w:val="es-ES"/>
        </w:rPr>
      </w:pPr>
      <w:r w:rsidRPr="00734E77">
        <w:rPr>
          <w:sz w:val="26"/>
          <w:szCs w:val="26"/>
          <w:lang w:val="es-ES"/>
        </w:rPr>
        <w:t>T</w:t>
      </w:r>
      <w:r w:rsidRPr="00734E77">
        <w:rPr>
          <w:bCs/>
          <w:sz w:val="26"/>
          <w:szCs w:val="26"/>
          <w:lang w:val="es-ES"/>
        </w:rPr>
        <w:t xml:space="preserve">hực tiễn phát sinh nhiều trường hợp </w:t>
      </w:r>
      <w:r w:rsidRPr="00734E77">
        <w:rPr>
          <w:sz w:val="26"/>
          <w:szCs w:val="26"/>
          <w:lang w:val="es-ES"/>
        </w:rPr>
        <w:t xml:space="preserve">doanh nghiệp Việt Nam có nhu cầu nhập khẩu, thu hồi sản phẩm, hàng hóa do chính doanh nghiệp sản xuất, xuất khẩu để hoàn thiện và tiếp tục xuất khẩu sang thị trường khác, chẳng hạn ô tô tay lái bên phải do doanh nghiệp sản xuất sau đó xuất khẩu, hiện không nhập khẩu trở lại được Việt Nam do đây là hàng hóa cấm nhập khẩu. Hoặc, các trường hợp thương nhân phải tái nhập khẩu hàng </w:t>
      </w:r>
      <w:r w:rsidRPr="00734E77">
        <w:rPr>
          <w:sz w:val="26"/>
          <w:szCs w:val="26"/>
          <w:lang w:val="es-ES"/>
        </w:rPr>
        <w:lastRenderedPageBreak/>
        <w:t xml:space="preserve">hóa do thương nhân đã xuất khẩu nhưng bị trả lại, hoặc không bán được tại thị trường nước ngoài. </w:t>
      </w:r>
    </w:p>
    <w:p w14:paraId="6E2C3C64"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sz w:val="26"/>
          <w:szCs w:val="26"/>
          <w:lang w:val="es-ES"/>
        </w:rPr>
      </w:pPr>
      <w:r w:rsidRPr="00734E77">
        <w:rPr>
          <w:sz w:val="26"/>
          <w:szCs w:val="26"/>
          <w:lang w:val="es-ES"/>
        </w:rPr>
        <w:t>Nếu tiếp tục áp dụng đầy đủ các biện pháp quản lý ngoại thương sẽ gặp vướng mắc không thể thực hiện, hoặc làm gia tăng chi phí, kéo dài thời gian thông quan và tạo thêm gánh nặng hành chính không cần thiết cho doanh nghiệp.</w:t>
      </w:r>
      <w:r w:rsidRPr="00390466">
        <w:rPr>
          <w:rStyle w:val="FootnoteReference"/>
          <w:sz w:val="26"/>
          <w:szCs w:val="26"/>
        </w:rPr>
        <w:footnoteReference w:id="66"/>
      </w:r>
      <w:r w:rsidRPr="00734E77">
        <w:rPr>
          <w:sz w:val="26"/>
          <w:szCs w:val="26"/>
          <w:lang w:val="es-ES"/>
        </w:rPr>
        <w:t xml:space="preserve"> Do đó, đề xuất </w:t>
      </w:r>
      <w:r w:rsidRPr="00390466">
        <w:rPr>
          <w:sz w:val="26"/>
          <w:szCs w:val="26"/>
          <w:lang w:val="es-ES"/>
        </w:rPr>
        <w:t>bổ sung quy định ngoại lệ này tại Điều 10 Luật Quản lý ngoại thương.</w:t>
      </w:r>
    </w:p>
    <w:p w14:paraId="3215C2B0"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i/>
          <w:sz w:val="26"/>
          <w:szCs w:val="26"/>
          <w:lang w:val="es-ES"/>
        </w:rPr>
      </w:pPr>
      <w:r w:rsidRPr="00390466">
        <w:rPr>
          <w:i/>
          <w:sz w:val="26"/>
          <w:szCs w:val="26"/>
          <w:lang w:val="es-ES"/>
        </w:rPr>
        <w:t>- Mở rộng thẩm quyền cấp giấy chứng nhận lưu hành tự do tại Luật Quản lý ngoại thương</w:t>
      </w:r>
      <w:r w:rsidR="009D663B" w:rsidRPr="00390466">
        <w:rPr>
          <w:i/>
          <w:sz w:val="26"/>
          <w:szCs w:val="26"/>
          <w:lang w:val="es-ES"/>
        </w:rPr>
        <w:t xml:space="preserve"> theo hướng hoàn thiện khái niệm về Giấy chứng nhận lưu hành tự do:</w:t>
      </w:r>
    </w:p>
    <w:p w14:paraId="07DAA53F"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bCs/>
          <w:sz w:val="26"/>
          <w:szCs w:val="26"/>
          <w:lang w:val="es-ES"/>
        </w:rPr>
      </w:pPr>
      <w:r w:rsidRPr="00390466">
        <w:rPr>
          <w:bCs/>
          <w:sz w:val="26"/>
          <w:szCs w:val="26"/>
          <w:lang w:val="es-ES"/>
        </w:rPr>
        <w:t>Khoản 1 Điều 36 Luật Quản lý ngoại thương quy định “</w:t>
      </w:r>
      <w:r w:rsidRPr="00390466">
        <w:rPr>
          <w:bCs/>
          <w:i/>
          <w:sz w:val="26"/>
          <w:szCs w:val="26"/>
          <w:lang w:val="es-ES"/>
        </w:rPr>
        <w:t>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w:t>
      </w:r>
    </w:p>
    <w:p w14:paraId="6A02040D"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Với quy định này, trong quá trình triển khai quy định về Giấy chứng nhận lưu hành tự do, liên quan đến hàng hóa xuất khẩu, Bộ Công Thương không nhận được phản ánh về khó khăn, vướng mắc liên quan đến quy định tại khoản 1, Điều 36 Luật Quản lý ngoại thương do việc cấp CFS đối với hàng xuất khẩu tại Việt Nam.</w:t>
      </w:r>
    </w:p>
    <w:p w14:paraId="6A626054" w14:textId="77777777" w:rsidR="00AD2DBB" w:rsidRPr="00390466" w:rsidRDefault="00AD2DBB"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bCs/>
          <w:sz w:val="26"/>
          <w:szCs w:val="26"/>
          <w:lang w:val="es-ES"/>
        </w:rPr>
        <w:t>Đối với hàng nhập khẩu, Bộ Công Thương nhận được phản ánh của Bộ Y tế về khó khăn, vướng mắc khi thực hiện quy định tại khoản 1, Điều 36 Luật Quản lý ngoại thương. Căn cứ điểm a Khoản 4 Điều 4 Thông tư số 06/2011/TT-BYT ngày 25/01/2011 của Bộ trưởng Bộ Y tế quy định về quản lý mỹ phẩm theo đó khi thực hiện công bố sản phẩm mỹ phẩm, thương nhân phải xuất trình hồ sơ công bố sản phẩm mỹ phẩm trong đó có CFS của nước nhập khẩu. Thực tiễn cho thấy, cơ quan cấp CFS của một số nước do các Hội, Hiệp hội chuyên ngành hoặc các tổ chức được ủy quyền thực hiện (</w:t>
      </w:r>
      <w:r w:rsidRPr="00390466">
        <w:rPr>
          <w:bCs/>
          <w:i/>
          <w:sz w:val="26"/>
          <w:szCs w:val="26"/>
          <w:lang w:val="es-ES"/>
        </w:rPr>
        <w:t>không phải cơ quan quản lý nhà nước</w:t>
      </w:r>
      <w:r w:rsidRPr="00390466">
        <w:rPr>
          <w:bCs/>
          <w:sz w:val="26"/>
          <w:szCs w:val="26"/>
          <w:lang w:val="es-ES"/>
        </w:rPr>
        <w:t>) dẫn đến khó khăn cho thương nhân khi làm thủ tục công bố sản phẩm mỹ phẩm.</w:t>
      </w:r>
    </w:p>
    <w:p w14:paraId="4B3E5EDA" w14:textId="77777777" w:rsidR="001B0BDB" w:rsidRDefault="00AD2DBB"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sz w:val="26"/>
          <w:szCs w:val="26"/>
          <w:lang w:val="es-ES"/>
        </w:rPr>
        <w:t>Việc sửa đổi nội dung tại khoản 1, Điều 36 Luật Quản lý ngoại thương theo hướng bỏ cụm từ “nhà nước” sẽ tạo thuận lợi cho thương nhân khi thực hiện các quy định quản lý chuyên ngành đối với hàng nhập khẩu.</w:t>
      </w:r>
    </w:p>
    <w:p w14:paraId="1F5F4911" w14:textId="77777777" w:rsidR="001B0BDB" w:rsidRPr="001B0BDB" w:rsidRDefault="00AF7AE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es-ES"/>
        </w:rPr>
      </w:pPr>
      <w:r w:rsidRPr="001B0BDB">
        <w:rPr>
          <w:b/>
          <w:bCs/>
          <w:iCs/>
          <w:sz w:val="26"/>
          <w:szCs w:val="26"/>
          <w:lang w:val="es-ES"/>
        </w:rPr>
        <w:t>(</w:t>
      </w:r>
      <w:r w:rsidR="00912B0C" w:rsidRPr="001B0BDB">
        <w:rPr>
          <w:b/>
          <w:bCs/>
          <w:iCs/>
          <w:sz w:val="26"/>
          <w:szCs w:val="26"/>
          <w:lang w:val="es-ES"/>
        </w:rPr>
        <w:t>2</w:t>
      </w:r>
      <w:r w:rsidRPr="001B0BDB">
        <w:rPr>
          <w:b/>
          <w:bCs/>
          <w:iCs/>
          <w:sz w:val="26"/>
          <w:szCs w:val="26"/>
          <w:lang w:val="es-ES"/>
        </w:rPr>
        <w:t>) Luật Cạnh Tranh</w:t>
      </w:r>
    </w:p>
    <w:p w14:paraId="199DD463" w14:textId="72396832" w:rsidR="00AF7AED" w:rsidRPr="001B0BDB" w:rsidRDefault="00AF7AE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sz w:val="26"/>
          <w:szCs w:val="26"/>
          <w:lang w:val="vi-VN"/>
        </w:rPr>
        <w:t>Từ những khó khăn, vướng mắc nêu trên, có thể nhận diện một số vấn đề mới phát sinh trong thực tiễn thi hành Luật Cạnh tranh 2018.</w:t>
      </w:r>
    </w:p>
    <w:p w14:paraId="56E9A8B7" w14:textId="77777777" w:rsidR="00AF7AED" w:rsidRPr="00390466" w:rsidRDefault="00AF7AE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vi-VN"/>
        </w:rPr>
        <w:t>Thứ nhất, sự phát triển mạnh mẽ của kinh tế số đặt ra yêu cầu phải đổi mới cách tiếp cận trong xác định thị trường, thị phần và sức mạnh thị trường, chuyển từ các tiêu chí định lượng truyền thống sang các chỉ số phản ánh tốt hơn động lực cạnh tranh mới như dữ liệu, người dùng và hiệu ứng mạng lưới.</w:t>
      </w:r>
    </w:p>
    <w:p w14:paraId="5CFA4AA6" w14:textId="77777777" w:rsidR="00AF7AED" w:rsidRPr="00390466" w:rsidRDefault="00AF7AE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vi-VN"/>
        </w:rPr>
        <w:t xml:space="preserve">Thứ hai, thực tiễn cho thấy cần mở rộng phạm vi điều chỉnh của pháp luật cạnh tranh đối với các chủ thể giúp sức, hỗ trợ hành vi vi phạm, nhằm bảo đảm xử lý đầy đủ </w:t>
      </w:r>
      <w:r w:rsidRPr="00390466">
        <w:rPr>
          <w:sz w:val="26"/>
          <w:szCs w:val="26"/>
          <w:lang w:val="vi-VN"/>
        </w:rPr>
        <w:lastRenderedPageBreak/>
        <w:t>các hành vi hạn chế cạnh tranh có tính chất tổ chức và phức tạp.</w:t>
      </w:r>
    </w:p>
    <w:p w14:paraId="090E97CD" w14:textId="77777777" w:rsidR="00AF7AED" w:rsidRPr="00390466" w:rsidRDefault="00AF7AE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vi-VN"/>
        </w:rPr>
        <w:t>Thứ ba, xuất hiện nhu cầu cấp thiết phải luật hóa mối quan hệ giữa các khái niệm pháp lý trong lĩnh vực kinh tế số, đồng thời bổ sung các dạng hành vi lạm dụng mới phù hợp với đặc thù của nền tảng số.</w:t>
      </w:r>
    </w:p>
    <w:p w14:paraId="0FE2509E" w14:textId="77777777" w:rsidR="00F838A0" w:rsidRPr="00390466" w:rsidRDefault="00AF7AE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vi-VN"/>
        </w:rPr>
        <w:t>Thứ tư, kiểm soát tập trung kinh tế cần được thiết kế linh hoạt hơn, vừa bao quát được các giao dịch tiềm ẩn rủi ro cạnh tranh, vừa giảm gánh nặng tuân thủ đối với các giao dịch không gây tác động hạn chế cạnh tranh.</w:t>
      </w:r>
    </w:p>
    <w:p w14:paraId="783B7943" w14:textId="77777777" w:rsidR="00AF7AED" w:rsidRPr="00390466" w:rsidRDefault="00AF7AED"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es-ES"/>
        </w:rPr>
      </w:pPr>
      <w:r w:rsidRPr="00390466">
        <w:rPr>
          <w:sz w:val="26"/>
          <w:szCs w:val="26"/>
          <w:lang w:val="vi-VN"/>
        </w:rPr>
        <w:t>Thứ năm, các hành vi cạnh tranh không lành mạnh trong môi trường số ngày càng tinh vi, đòi hỏi pháp luật cạnh tranh phải đóng vai trò điều chỉnh bổ trợ hiệu quả hơn bên cạnh pháp luật sở hữu trí tuệ và bảo vệ người tiêu dùng.</w:t>
      </w:r>
    </w:p>
    <w:p w14:paraId="2E7EBCA1" w14:textId="77777777" w:rsidR="001B0BDB" w:rsidRDefault="00AF7AE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sz w:val="26"/>
          <w:szCs w:val="26"/>
        </w:rPr>
      </w:pPr>
      <w:r w:rsidRPr="00390466">
        <w:rPr>
          <w:sz w:val="26"/>
          <w:szCs w:val="26"/>
          <w:lang w:val="vi-VN"/>
        </w:rPr>
        <w:t>Cuối cùng, thực tiễn áp dụng cho thấy cần tiếp tục hoàn thiện các quy định về tố tụng cạnh tranh theo hướng minh bạch, thuận lợi và bảo đảm tốt hơn quyền tiếp cận công lý của doanh nghiệp.</w:t>
      </w:r>
    </w:p>
    <w:p w14:paraId="74C3E0A6" w14:textId="4F172CED" w:rsidR="00AF7AED" w:rsidRPr="001B0BDB" w:rsidRDefault="00AF7AE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6405"/>
        </w:tabs>
        <w:spacing w:before="120" w:after="120" w:line="340" w:lineRule="exact"/>
        <w:ind w:firstLine="709"/>
        <w:jc w:val="both"/>
        <w:rPr>
          <w:b/>
          <w:bCs/>
          <w:iCs/>
          <w:sz w:val="26"/>
          <w:szCs w:val="26"/>
          <w:lang w:val="es-ES"/>
        </w:rPr>
      </w:pPr>
      <w:r w:rsidRPr="001B0BDB">
        <w:rPr>
          <w:b/>
          <w:bCs/>
          <w:iCs/>
          <w:sz w:val="26"/>
          <w:szCs w:val="26"/>
          <w:lang w:val="es-ES"/>
        </w:rPr>
        <w:t>(</w:t>
      </w:r>
      <w:r w:rsidR="00912B0C" w:rsidRPr="001B0BDB">
        <w:rPr>
          <w:b/>
          <w:bCs/>
          <w:iCs/>
          <w:sz w:val="26"/>
          <w:szCs w:val="26"/>
          <w:lang w:val="es-ES"/>
        </w:rPr>
        <w:t>3</w:t>
      </w:r>
      <w:r w:rsidRPr="001B0BDB">
        <w:rPr>
          <w:b/>
          <w:bCs/>
          <w:iCs/>
          <w:sz w:val="26"/>
          <w:szCs w:val="26"/>
          <w:lang w:val="es-ES"/>
        </w:rPr>
        <w:t>) Luật Bảo vệ người tiêu dùng</w:t>
      </w:r>
    </w:p>
    <w:p w14:paraId="2AFFA8F5" w14:textId="77777777" w:rsidR="001B0BDB" w:rsidRPr="001B0BDB" w:rsidRDefault="00AE04C4"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vi-VN"/>
        </w:rPr>
      </w:pPr>
      <w:r w:rsidRPr="00390466">
        <w:rPr>
          <w:sz w:val="26"/>
          <w:szCs w:val="26"/>
          <w:lang w:val="vi-VN"/>
        </w:rPr>
        <w:t>Việc thu thập và sử dụng thông tin của người tiêu dùng trong các giao dịch số đang ngày càng trở thành một vấn đề nhạy cảm, khi người tiêu dùng chưa hoàn toàn kiểm soát được các mục đích và phạm vi sử dụng thông tin của người tiêu dùng của mình. Thêm vào đó, các hành vi gian lận, lừa đảo trong môi trường thương mại điện tử cũng làm gia tăng các khiếu nại liên quan đến quyền lợi người tiêu dùng. Các vấn đề này đòi hỏi sự điều chỉnh kịp thời trong các quy định pháp lý để phù hợp với xu thế phát triển của công nghệ và nhu cầu bảo vệ quyền lợi người tiêu dùng.</w:t>
      </w:r>
    </w:p>
    <w:p w14:paraId="3D3CE028" w14:textId="77777777" w:rsidR="001B0BDB" w:rsidRPr="001B0BDB" w:rsidRDefault="003C06F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sz w:val="26"/>
          <w:szCs w:val="26"/>
          <w:lang w:val="es-ES"/>
        </w:rPr>
      </w:pPr>
      <w:r w:rsidRPr="001B0BDB">
        <w:rPr>
          <w:b/>
          <w:bCs/>
          <w:sz w:val="26"/>
          <w:szCs w:val="26"/>
          <w:lang w:val="es-ES"/>
        </w:rPr>
        <w:t>III. ĐỀ XUẤT, KIẾN NGHỊ</w:t>
      </w:r>
    </w:p>
    <w:p w14:paraId="1C99A1F2" w14:textId="2D3DF716" w:rsidR="003C06FD" w:rsidRPr="001B0BDB" w:rsidRDefault="003C06FD"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sz w:val="26"/>
          <w:szCs w:val="26"/>
          <w:lang w:val="vi-VN"/>
        </w:rPr>
      </w:pPr>
      <w:r w:rsidRPr="001B0BDB">
        <w:rPr>
          <w:b/>
          <w:bCs/>
          <w:sz w:val="26"/>
          <w:szCs w:val="26"/>
          <w:lang w:val="es-ES"/>
        </w:rPr>
        <w:t>(1) Luật Thương mại</w:t>
      </w:r>
    </w:p>
    <w:p w14:paraId="4CE67464" w14:textId="3E25BE1C" w:rsidR="006F3B8B" w:rsidRPr="00734E77" w:rsidRDefault="006F3B8B"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lang w:val="es-ES"/>
        </w:rPr>
      </w:pPr>
      <w:r w:rsidRPr="00734E77">
        <w:rPr>
          <w:sz w:val="26"/>
          <w:szCs w:val="26"/>
          <w:lang w:val="es-ES"/>
        </w:rPr>
        <w:t xml:space="preserve">- </w:t>
      </w:r>
      <w:r w:rsidRPr="00390466">
        <w:rPr>
          <w:sz w:val="26"/>
          <w:szCs w:val="26"/>
          <w:lang w:val="vi-VN"/>
        </w:rPr>
        <w:t>Bãi bỏ quy định về hàng hóa, dịch vụ cấm kinh doanh, hạn chế kinh doanh và kinh doanh có điều kiện</w:t>
      </w:r>
      <w:r w:rsidR="00411ACE" w:rsidRPr="00734E77">
        <w:rPr>
          <w:sz w:val="26"/>
          <w:szCs w:val="26"/>
          <w:lang w:val="es-ES"/>
        </w:rPr>
        <w:t xml:space="preserve"> (</w:t>
      </w:r>
      <w:r w:rsidR="00411ACE" w:rsidRPr="00390466">
        <w:rPr>
          <w:sz w:val="26"/>
          <w:szCs w:val="26"/>
          <w:lang w:val="vi-VN"/>
        </w:rPr>
        <w:t>Điều 25, 76 Luật Thương mại</w:t>
      </w:r>
      <w:r w:rsidR="00411ACE" w:rsidRPr="00734E77">
        <w:rPr>
          <w:sz w:val="26"/>
          <w:szCs w:val="26"/>
          <w:lang w:val="es-ES"/>
        </w:rPr>
        <w:t>).</w:t>
      </w:r>
    </w:p>
    <w:p w14:paraId="400BF200" w14:textId="48FB069F" w:rsidR="00AB6E1A" w:rsidRPr="00734E77" w:rsidRDefault="00E94A8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bCs/>
          <w:sz w:val="26"/>
          <w:szCs w:val="26"/>
          <w:lang w:val="es-ES"/>
        </w:rPr>
      </w:pPr>
      <w:r w:rsidRPr="00734E77">
        <w:rPr>
          <w:sz w:val="26"/>
          <w:szCs w:val="26"/>
          <w:lang w:val="es-ES"/>
        </w:rPr>
        <w:t xml:space="preserve">- </w:t>
      </w:r>
      <w:r w:rsidRPr="00390466">
        <w:rPr>
          <w:bCs/>
          <w:sz w:val="26"/>
          <w:szCs w:val="26"/>
          <w:lang w:val="vi-VN"/>
        </w:rPr>
        <w:t>Bãi bỏ điều kiện kinh doanh dịch vụ giám định thương mại</w:t>
      </w:r>
      <w:r w:rsidR="00E12433" w:rsidRPr="00734E77">
        <w:rPr>
          <w:bCs/>
          <w:sz w:val="26"/>
          <w:szCs w:val="26"/>
          <w:lang w:val="es-ES"/>
        </w:rPr>
        <w:t xml:space="preserve"> (Điều 257 Luật Thương mại); </w:t>
      </w:r>
      <w:r w:rsidR="00E12433" w:rsidRPr="00390466">
        <w:rPr>
          <w:bCs/>
          <w:sz w:val="26"/>
          <w:szCs w:val="26"/>
          <w:lang w:val="vi-VN"/>
        </w:rPr>
        <w:t>Sửa đổi, bổ sung Điều 256</w:t>
      </w:r>
      <w:r w:rsidR="00E12433" w:rsidRPr="00734E77">
        <w:rPr>
          <w:bCs/>
          <w:sz w:val="26"/>
          <w:szCs w:val="26"/>
          <w:lang w:val="es-ES"/>
        </w:rPr>
        <w:t xml:space="preserve"> Luật Thương mại)</w:t>
      </w:r>
      <w:r w:rsidR="00A90436" w:rsidRPr="00734E77">
        <w:rPr>
          <w:bCs/>
          <w:sz w:val="26"/>
          <w:szCs w:val="26"/>
          <w:lang w:val="es-ES"/>
        </w:rPr>
        <w:t>.</w:t>
      </w:r>
    </w:p>
    <w:p w14:paraId="254FC364" w14:textId="6139E26B" w:rsidR="00E94A8A" w:rsidRPr="00734E77" w:rsidRDefault="00AB6E1A"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bCs/>
          <w:sz w:val="26"/>
          <w:szCs w:val="26"/>
          <w:lang w:val="es-ES"/>
        </w:rPr>
      </w:pPr>
      <w:r w:rsidRPr="00734E77">
        <w:rPr>
          <w:bCs/>
          <w:sz w:val="26"/>
          <w:szCs w:val="26"/>
          <w:lang w:val="es-ES"/>
        </w:rPr>
        <w:t>-</w:t>
      </w:r>
      <w:r w:rsidRPr="00734E77">
        <w:rPr>
          <w:sz w:val="26"/>
          <w:szCs w:val="26"/>
          <w:lang w:val="es-ES"/>
        </w:rPr>
        <w:t xml:space="preserve"> </w:t>
      </w:r>
      <w:r w:rsidRPr="00390466">
        <w:rPr>
          <w:sz w:val="26"/>
          <w:szCs w:val="26"/>
          <w:lang w:val="vi-VN"/>
        </w:rPr>
        <w:t>Sửa đổi quy định về độc quyền nhà nước</w:t>
      </w:r>
      <w:r w:rsidRPr="00734E77">
        <w:rPr>
          <w:sz w:val="26"/>
          <w:szCs w:val="26"/>
          <w:lang w:val="es-ES"/>
        </w:rPr>
        <w:t xml:space="preserve"> tại khoản 4 Điều 6 Luật Thương mại</w:t>
      </w:r>
      <w:r w:rsidR="00E9289D" w:rsidRPr="00734E77">
        <w:rPr>
          <w:sz w:val="26"/>
          <w:szCs w:val="26"/>
          <w:lang w:val="es-ES"/>
        </w:rPr>
        <w:t xml:space="preserve"> (</w:t>
      </w:r>
      <w:r w:rsidR="00E9289D" w:rsidRPr="00390466">
        <w:rPr>
          <w:bCs/>
          <w:sz w:val="26"/>
          <w:szCs w:val="26"/>
          <w:lang w:val="vi-VN"/>
        </w:rPr>
        <w:t>Điều 24, 74, Mục 2 Chương II, Mục 2 Chương III, Chương VII Luật Thương mại</w:t>
      </w:r>
      <w:r w:rsidR="00E9289D" w:rsidRPr="00734E77">
        <w:rPr>
          <w:bCs/>
          <w:sz w:val="26"/>
          <w:szCs w:val="26"/>
          <w:lang w:val="es-ES"/>
        </w:rPr>
        <w:t>).</w:t>
      </w:r>
    </w:p>
    <w:p w14:paraId="0007A18F" w14:textId="04B008DA" w:rsidR="004F0F6B" w:rsidRPr="00734E77" w:rsidRDefault="00C57CBE" w:rsidP="00C32C8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bCs/>
          <w:sz w:val="26"/>
          <w:szCs w:val="26"/>
          <w:lang w:val="es-ES"/>
        </w:rPr>
      </w:pPr>
      <w:r w:rsidRPr="00734E77">
        <w:rPr>
          <w:sz w:val="26"/>
          <w:szCs w:val="26"/>
          <w:lang w:val="es-ES"/>
        </w:rPr>
        <w:t xml:space="preserve">- </w:t>
      </w:r>
      <w:r w:rsidR="00313D3E" w:rsidRPr="00390466">
        <w:rPr>
          <w:bCs/>
          <w:sz w:val="26"/>
          <w:szCs w:val="26"/>
          <w:lang w:val="vi-VN"/>
        </w:rPr>
        <w:t>Bãi bỏ nội dung về hợp đồng và giải quyết tranh chấp tại Luật Thương mại</w:t>
      </w:r>
      <w:r w:rsidR="00CA20EC" w:rsidRPr="00734E77">
        <w:rPr>
          <w:bCs/>
          <w:sz w:val="26"/>
          <w:szCs w:val="26"/>
          <w:lang w:val="es-ES"/>
        </w:rPr>
        <w:t>.</w:t>
      </w:r>
    </w:p>
    <w:p w14:paraId="180EB180" w14:textId="77777777" w:rsidR="001B0BDB" w:rsidRDefault="001D4848" w:rsidP="001B0BD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sz w:val="26"/>
          <w:szCs w:val="26"/>
        </w:rPr>
      </w:pPr>
      <w:r w:rsidRPr="00734E77">
        <w:rPr>
          <w:sz w:val="26"/>
          <w:szCs w:val="26"/>
          <w:lang w:val="vi-VN"/>
        </w:rPr>
        <w:t xml:space="preserve">- </w:t>
      </w:r>
      <w:r w:rsidR="003E75FF" w:rsidRPr="00734E77">
        <w:rPr>
          <w:sz w:val="26"/>
          <w:szCs w:val="26"/>
          <w:lang w:val="vi-VN"/>
        </w:rPr>
        <w:t>Bổ sung thêm 1 khoản tại Điều 3 của Luật Thương mại về giải thích từ ngữ liên quan đến hàng giả</w:t>
      </w:r>
      <w:r w:rsidR="00CA20EC" w:rsidRPr="00734E77">
        <w:rPr>
          <w:sz w:val="26"/>
          <w:szCs w:val="26"/>
          <w:lang w:val="vi-VN"/>
        </w:rPr>
        <w:t>.</w:t>
      </w:r>
    </w:p>
    <w:p w14:paraId="4C272595" w14:textId="27418817" w:rsidR="00F75FF4" w:rsidRPr="001B0BDB" w:rsidRDefault="0087487B" w:rsidP="001B0BD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jc w:val="both"/>
        <w:rPr>
          <w:b/>
          <w:bCs/>
          <w:sz w:val="26"/>
          <w:szCs w:val="26"/>
          <w:lang w:val="vi-VN"/>
        </w:rPr>
      </w:pPr>
      <w:r w:rsidRPr="001B0BDB">
        <w:rPr>
          <w:b/>
          <w:bCs/>
          <w:sz w:val="26"/>
          <w:szCs w:val="26"/>
          <w:lang w:val="vi-VN"/>
        </w:rPr>
        <w:t>(</w:t>
      </w:r>
      <w:r w:rsidR="00F75FF4" w:rsidRPr="001B0BDB">
        <w:rPr>
          <w:b/>
          <w:bCs/>
          <w:sz w:val="26"/>
          <w:szCs w:val="26"/>
          <w:lang w:val="vi-VN"/>
        </w:rPr>
        <w:t>2</w:t>
      </w:r>
      <w:r w:rsidRPr="001B0BDB">
        <w:rPr>
          <w:b/>
          <w:bCs/>
          <w:sz w:val="26"/>
          <w:szCs w:val="26"/>
          <w:lang w:val="vi-VN"/>
        </w:rPr>
        <w:t>)</w:t>
      </w:r>
      <w:r w:rsidR="00F75FF4" w:rsidRPr="001B0BDB">
        <w:rPr>
          <w:b/>
          <w:bCs/>
          <w:sz w:val="26"/>
          <w:szCs w:val="26"/>
          <w:lang w:val="vi-VN"/>
        </w:rPr>
        <w:t xml:space="preserve"> Luật Quản lý ngoại thương</w:t>
      </w:r>
    </w:p>
    <w:p w14:paraId="14D9B3A7" w14:textId="53ED580F" w:rsidR="004D1BA8" w:rsidRPr="00734E77" w:rsidRDefault="004D1BA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sz w:val="26"/>
          <w:szCs w:val="26"/>
          <w:lang w:val="vi-VN"/>
        </w:rPr>
        <w:t>Sửa đổi, bổ sung các quy định nhằm tháo gỡ điểm nghẽn, khó khăn và thúc đẩy khuôn khổ pháp lý thông thoáng, thuận lợi tại Luật Quản lý ngoại thương bao gồm cấp phép nhập khẩu hàng hóa thuộc danh mục cấm nhập khẩu trong trường hợp hàng hóa đó là hàng hóa đã xuất khẩu của Việt Nam; cấp giấy chứng nhận CFS, cụ thể:</w:t>
      </w:r>
    </w:p>
    <w:p w14:paraId="7ECDBE11" w14:textId="77777777" w:rsidR="004D1BA8" w:rsidRPr="00390466" w:rsidRDefault="004D1BA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rFonts w:eastAsia="Arial"/>
          <w:sz w:val="26"/>
          <w:szCs w:val="26"/>
          <w:lang w:val="vi-VN"/>
        </w:rPr>
      </w:pPr>
      <w:r w:rsidRPr="00734E77">
        <w:rPr>
          <w:sz w:val="26"/>
          <w:szCs w:val="26"/>
          <w:lang w:val="vi-VN"/>
        </w:rPr>
        <w:lastRenderedPageBreak/>
        <w:t xml:space="preserve">- </w:t>
      </w:r>
      <w:r w:rsidRPr="00390466">
        <w:rPr>
          <w:rFonts w:eastAsia="Arial"/>
          <w:sz w:val="26"/>
          <w:szCs w:val="26"/>
          <w:lang w:val="vi-VN"/>
        </w:rPr>
        <w:t>Sửa đổi Điều 10 Luật Quản lý ngoại thương theo hướng quy định trường hợp ngoại lệ cho phép doanh nghiệp nhập khẩu lại hàng hóa (bao gồm cả hàng cấm nhập khẩu) do chính doanh nghiệp sản xuất đã xuất khẩu về để sửa chữa, bảo hành hoặc mục đích khác sau đó xuất khẩu sang thị trường nước khác hoặc trả lại cho khách hàng</w:t>
      </w:r>
    </w:p>
    <w:p w14:paraId="36019F6B" w14:textId="77777777" w:rsidR="004D1BA8" w:rsidRPr="00734E77" w:rsidRDefault="004D1BA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rFonts w:eastAsia="Arial"/>
          <w:sz w:val="26"/>
          <w:szCs w:val="26"/>
          <w:lang w:val="vi-VN"/>
        </w:rPr>
      </w:pPr>
      <w:r w:rsidRPr="00734E77">
        <w:rPr>
          <w:rFonts w:eastAsia="Arial"/>
          <w:sz w:val="26"/>
          <w:szCs w:val="26"/>
          <w:lang w:val="vi-VN"/>
        </w:rPr>
        <w:t xml:space="preserve">- </w:t>
      </w:r>
      <w:r w:rsidRPr="00390466">
        <w:rPr>
          <w:rFonts w:eastAsia="Arial"/>
          <w:sz w:val="26"/>
          <w:szCs w:val="26"/>
          <w:lang w:val="vi-VN"/>
        </w:rPr>
        <w:t>Sửa đổi Điều 34 Luật Quản lý ngoại thương theo hướng bổ sung 1 khoản giao Bộ Công Thương quy định tiêu chí cho cơ quan, tổ chức cấp CO và văn bản chấp thuận (dự kiến Bộ Công Thương, Ủy ban nhân dân cấp tỉnh) cho thương nhân tự chứng nhận xuất xứ hàng hóa xuất khẩu</w:t>
      </w:r>
      <w:r w:rsidRPr="00734E77">
        <w:rPr>
          <w:rFonts w:eastAsia="Arial"/>
          <w:sz w:val="26"/>
          <w:szCs w:val="26"/>
          <w:lang w:val="vi-VN"/>
        </w:rPr>
        <w:t>.</w:t>
      </w:r>
    </w:p>
    <w:p w14:paraId="774D8E7B" w14:textId="77777777" w:rsidR="004D1BA8" w:rsidRPr="00734E77" w:rsidRDefault="004D1BA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rFonts w:eastAsia="Arial"/>
          <w:sz w:val="26"/>
          <w:szCs w:val="26"/>
          <w:lang w:val="vi-VN"/>
        </w:rPr>
      </w:pPr>
      <w:r w:rsidRPr="00734E77">
        <w:rPr>
          <w:rFonts w:eastAsia="Arial"/>
          <w:sz w:val="26"/>
          <w:szCs w:val="26"/>
          <w:lang w:val="vi-VN"/>
        </w:rPr>
        <w:t xml:space="preserve">- </w:t>
      </w:r>
      <w:r w:rsidRPr="00390466">
        <w:rPr>
          <w:rFonts w:eastAsia="Arial"/>
          <w:sz w:val="26"/>
          <w:szCs w:val="26"/>
          <w:lang w:val="vi-VN"/>
        </w:rPr>
        <w:t>Sửa đổi Điều 34 Luật Quản lý ngoại thương theo hướng phân quyền, giao Bộ Tài chính quy định cơ chế nhà nhập khẩu đủ điều kiện tự chứng nhận xuất xứ hàng hóa nhập khẩu</w:t>
      </w:r>
      <w:r w:rsidRPr="00734E77">
        <w:rPr>
          <w:rFonts w:eastAsia="Arial"/>
          <w:sz w:val="26"/>
          <w:szCs w:val="26"/>
          <w:lang w:val="vi-VN"/>
        </w:rPr>
        <w:t>.</w:t>
      </w:r>
    </w:p>
    <w:p w14:paraId="755FF0E1" w14:textId="77777777" w:rsidR="004D1BA8" w:rsidRPr="00734E77" w:rsidRDefault="004D1BA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rFonts w:eastAsia="Arial"/>
          <w:sz w:val="26"/>
          <w:szCs w:val="26"/>
          <w:lang w:val="vi-VN"/>
        </w:rPr>
        <w:t xml:space="preserve">- Sửa đổi khoản 2 Điều 32 Luật Quản lý ngoại thương cho thống nhất với Điều 34 sau khi Điều này đã được sửa đổi, bổ sung (bổ sung </w:t>
      </w:r>
      <w:r w:rsidRPr="00390466">
        <w:rPr>
          <w:rFonts w:eastAsia="Arial"/>
          <w:sz w:val="26"/>
          <w:szCs w:val="26"/>
          <w:lang w:val="vi-VN"/>
        </w:rPr>
        <w:t>cơ chế nhà nhập khẩu đủ điều kiện tự chứng nhận xuất xứ hàng hóa nhập khẩu</w:t>
      </w:r>
      <w:r w:rsidRPr="00734E77">
        <w:rPr>
          <w:rFonts w:eastAsia="Arial"/>
          <w:sz w:val="26"/>
          <w:szCs w:val="26"/>
          <w:lang w:val="vi-VN"/>
        </w:rPr>
        <w:t>).</w:t>
      </w:r>
      <w:r w:rsidRPr="00734E77" w:rsidDel="00133034">
        <w:rPr>
          <w:rFonts w:eastAsia="Arial"/>
          <w:sz w:val="26"/>
          <w:szCs w:val="26"/>
          <w:lang w:val="vi-VN"/>
        </w:rPr>
        <w:t xml:space="preserve"> </w:t>
      </w:r>
    </w:p>
    <w:p w14:paraId="7CA8CCAA" w14:textId="77777777" w:rsidR="004D1BA8" w:rsidRPr="00734E77" w:rsidRDefault="004D1BA8"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rFonts w:eastAsia="Arial"/>
          <w:sz w:val="26"/>
          <w:szCs w:val="26"/>
          <w:lang w:val="vi-VN"/>
        </w:rPr>
        <w:t xml:space="preserve">- </w:t>
      </w:r>
      <w:r w:rsidRPr="00734E77">
        <w:rPr>
          <w:bCs/>
          <w:sz w:val="26"/>
          <w:szCs w:val="26"/>
          <w:lang w:val="vi-VN"/>
        </w:rPr>
        <w:t>Đề xuất sửa đổi khoản 1 Điều 36 Luật Quản lý ngoại thương theo hướng bỏ cụm từ “</w:t>
      </w:r>
      <w:r w:rsidRPr="00734E77">
        <w:rPr>
          <w:bCs/>
          <w:i/>
          <w:sz w:val="26"/>
          <w:szCs w:val="26"/>
          <w:lang w:val="vi-VN"/>
        </w:rPr>
        <w:t>Nhà nước</w:t>
      </w:r>
      <w:r w:rsidRPr="00734E77">
        <w:rPr>
          <w:bCs/>
          <w:sz w:val="26"/>
          <w:szCs w:val="26"/>
          <w:lang w:val="vi-VN"/>
        </w:rPr>
        <w:t>” như sau:</w:t>
      </w:r>
    </w:p>
    <w:p w14:paraId="6468D237" w14:textId="77777777" w:rsidR="001B0BDB" w:rsidRDefault="004D1BA8"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sz w:val="26"/>
          <w:szCs w:val="26"/>
          <w:lang w:val="es-ES"/>
        </w:rPr>
      </w:pPr>
      <w:r w:rsidRPr="00390466">
        <w:rPr>
          <w:sz w:val="26"/>
          <w:szCs w:val="26"/>
          <w:lang w:val="es-ES"/>
        </w:rPr>
        <w:t xml:space="preserve">“1. Giấy chứng nhận lưu hành tự do là văn bản chứng nhận do cơ quan </w:t>
      </w:r>
      <w:r w:rsidRPr="00390466">
        <w:rPr>
          <w:strike/>
          <w:sz w:val="26"/>
          <w:szCs w:val="26"/>
          <w:lang w:val="es-ES"/>
        </w:rPr>
        <w:t>nhà nước</w:t>
      </w:r>
      <w:r w:rsidRPr="00390466">
        <w:rPr>
          <w:sz w:val="26"/>
          <w:szCs w:val="26"/>
          <w:lang w:val="es-ES"/>
        </w:rPr>
        <w:t xml:space="preserve"> có thẩm quyền của nước xuất khẩu cấp cho thương nhân xuất khẩu hàng hóa để chứng nhận hàng hóa đó được phép lưu hành tự do tại nước xuất khẩu.”</w:t>
      </w:r>
    </w:p>
    <w:p w14:paraId="5F62E5D7" w14:textId="18B49FF2" w:rsidR="004829D9" w:rsidRPr="001B0BDB" w:rsidRDefault="004829D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bCs/>
          <w:iCs/>
          <w:sz w:val="26"/>
          <w:szCs w:val="26"/>
          <w:lang w:val="vi-VN"/>
        </w:rPr>
      </w:pPr>
      <w:r w:rsidRPr="001B0BDB">
        <w:rPr>
          <w:b/>
          <w:bCs/>
          <w:iCs/>
          <w:sz w:val="26"/>
          <w:szCs w:val="26"/>
          <w:lang w:val="vi-VN"/>
        </w:rPr>
        <w:t>(3) Luật Cạnh tranh</w:t>
      </w:r>
    </w:p>
    <w:p w14:paraId="70184B55" w14:textId="77777777" w:rsidR="004829D9" w:rsidRPr="00734E77"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390466">
        <w:rPr>
          <w:sz w:val="26"/>
          <w:szCs w:val="26"/>
          <w:lang w:val="vi-VN"/>
        </w:rPr>
        <w:t>Từ thực tiễn thi hành Luật Cạnh tranh năm 2018, trên cơ sở tổng hợp các khó khăn, vướng mắc, bất cập và các vấn đề mới phát sinh trong bối cảnh phát triển nhanh của nền kinh tế thị trường, đặc biệt là kinh tế số và hội nhập quốc tế sâu rộng, việc đề xuất các giải pháp khắc phục và biện pháp nâng cao hiệu quả thi hành Luật Cạnh tranh là yêu cầu cần thiết nhằm bảo đảm vai trò của pháp luật cạnh tranh trong việc duy trì môi trường cạnh tranh công bằng, minh bạch và lành mạnh.</w:t>
      </w:r>
    </w:p>
    <w:p w14:paraId="2DAA1ACA"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es-ES"/>
        </w:rPr>
      </w:pPr>
      <w:r w:rsidRPr="00734E77">
        <w:rPr>
          <w:bCs/>
          <w:sz w:val="26"/>
          <w:szCs w:val="26"/>
          <w:lang w:val="es-ES"/>
        </w:rPr>
        <w:t>-</w:t>
      </w:r>
      <w:r w:rsidRPr="00390466">
        <w:rPr>
          <w:bCs/>
          <w:sz w:val="26"/>
          <w:szCs w:val="26"/>
          <w:lang w:val="vi-VN"/>
        </w:rPr>
        <w:t xml:space="preserve"> Hoàn thiện quy định về xác định thị trường liên quan và thị phần</w:t>
      </w:r>
    </w:p>
    <w:p w14:paraId="71D270DA"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es-ES"/>
        </w:rPr>
      </w:pPr>
      <w:r w:rsidRPr="00390466">
        <w:rPr>
          <w:bCs/>
          <w:sz w:val="26"/>
          <w:szCs w:val="26"/>
          <w:lang w:val="vi-VN"/>
        </w:rPr>
        <w:t>Cần nghiên cứu sửa đổi các quy định của Luật Cạnh tranh theo hướng giảm tính “định nghĩa cứng” đối với thị trường sản phẩm liên quan và thị trường địa lý liên quan, chuyển trọng tâm từ việc quy định chi tiết ngay trong Luật sang thiết lập các nguyên tắc chung, làm cơ sở cho việc hướng dẫn linh hoạt trong các văn bản dưới luật. Cách tiếp cận này sẽ tạo điều kiện cho cơ quan cạnh tranh chủ động vận dụng các phương pháp kinh tế học hiện đại, phù hợp với đặc thù của từng ngành, lĩnh vực, đặc biệt là các thị trường đa diện và nền tảng số.</w:t>
      </w:r>
    </w:p>
    <w:p w14:paraId="31404140"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es-ES"/>
        </w:rPr>
      </w:pPr>
      <w:r w:rsidRPr="00390466">
        <w:rPr>
          <w:bCs/>
          <w:sz w:val="26"/>
          <w:szCs w:val="26"/>
          <w:lang w:val="vi-VN"/>
        </w:rPr>
        <w:t xml:space="preserve">Đồng thời, cần bổ sung cơ sở pháp lý cho phép xác định thị phần và sức mạnh thị trường của doanh nghiệp không chỉ dựa trên doanh thu và sản lượng truyền thống mà còn dựa trên các chỉ tiêu phản ánh động lực cạnh tranh mới, như số lượng người dùng, mức độ tương tác, lưu lượng giao dịch, khả năng kiểm soát và khai thác dữ liệu, cũng như hiệu ứng mạng lưới. Việc đa dạng hóa tiêu chí đánh giá sẽ góp phần nâng cao độ </w:t>
      </w:r>
      <w:r w:rsidRPr="00390466">
        <w:rPr>
          <w:bCs/>
          <w:sz w:val="26"/>
          <w:szCs w:val="26"/>
          <w:lang w:val="vi-VN"/>
        </w:rPr>
        <w:lastRenderedPageBreak/>
        <w:t>chính xác và tính thuyết phục của các kết luận điều tra vụ việc cạnh tranh. Dự thảo Luật có thể giao Chính phủ quy định chi tiết xác định thị phần và sức mạnh thị trường của doanh nghiệp.</w:t>
      </w:r>
    </w:p>
    <w:p w14:paraId="0913F704"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Bổ sung quy định về trách nhiệm của chủ thể giúp sức trong hành vi hạn chế cạnh tranh</w:t>
      </w:r>
    </w:p>
    <w:p w14:paraId="5DF801DC"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es-ES"/>
        </w:rPr>
      </w:pPr>
      <w:r w:rsidRPr="00390466">
        <w:rPr>
          <w:bCs/>
          <w:sz w:val="26"/>
          <w:szCs w:val="26"/>
          <w:lang w:val="vi-VN"/>
        </w:rPr>
        <w:t>Để khắc phục khoảng trống pháp lý hiện nay, cần nghiên cứu bổ sung quy định về hành vi giúp sức trong pháp luật cạnh tranh, qua đó xác định rõ phạm vi, hình thức và mức độ trách nhiệm pháp lý của các tổ chức, cá nhân không trực tiếp thực hiện hành vi vi phạm nhưng có vai trò tạo điều kiện hoặc thúc đẩy hành vi vi phạm xảy ra.</w:t>
      </w:r>
    </w:p>
    <w:p w14:paraId="0E6C319D"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
          <w:iCs/>
          <w:sz w:val="26"/>
          <w:szCs w:val="26"/>
          <w:lang w:val="es-ES"/>
        </w:rPr>
      </w:pPr>
      <w:r w:rsidRPr="00390466">
        <w:rPr>
          <w:bCs/>
          <w:sz w:val="26"/>
          <w:szCs w:val="26"/>
          <w:lang w:val="vi-VN"/>
        </w:rPr>
        <w:t>Việc ghi nhận trách nhiệm của chủ thể giúp sức không chỉ góp phần xử lý toàn diện các hành vi hạn chế cạnh tranh có tính chất tổ chức, tinh vi, mà còn nâng cao hiệu quả răn đe, phòng ngừa vi phạm. Đồng thời, quy định này cần được thiết kế phù hợp với nguyên tắc cá thể hóa trách nhiệm, bảo đảm tương xứng giữa mức độ tham gia và chế tài áp dụng.</w:t>
      </w:r>
    </w:p>
    <w:p w14:paraId="67B7FB98"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Hoàn thiện quy định về lạm dụng vị trí thống lĩnh, độc quyền trong kinh tế số</w:t>
      </w:r>
    </w:p>
    <w:p w14:paraId="183BF2D4"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Cần sớm luật hóa mối quan hệ giữa các khái niệm pháp lý liên quan đến nền tảng số trong các lĩnh vực pháp luật khác nhau, bảo đảm sự thống nhất và đồng bộ trong quá trình áp dụng. Trên cơ sở đó, nghiên cứu bổ sung các quy định đặc thù về hành vi lạm dụng vị trí thống lĩnh, độc quyền trong môi trường nền tảng số, bao gồm các hành vi can thiệp vào thuật toán, tự ưu tiên dịch vụ, khai thác lợi thế dữ liệu hoặc cản trở khả năng tiếp cận thị trường của doanh nghiệp khác.</w:t>
      </w:r>
    </w:p>
    <w:p w14:paraId="4EDF651D"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Việc hoàn thiện khung pháp lý theo hướng này sẽ giúp cơ quan cạnh tranh chủ động hơn trong việc phát hiện, ngăn chặn và xử lý kịp thời các hành vi lạm dụng mới phát sinh, phù hợp với yêu cầu bảo vệ cạnh tranh trong nền kinh tế số.</w:t>
      </w:r>
    </w:p>
    <w:p w14:paraId="6B36E8EB"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Sửa đổi, bổ sung quy định về kiểm soát tập trung kinh tế</w:t>
      </w:r>
    </w:p>
    <w:p w14:paraId="349261FA"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Cần sửa đổi quy định về các hình thức tập trung kinh tế theo hướng giao Chính phủ quy định chi tiết, nhằm bao quát đầy đủ các giao dịch làm thay đổi quyền kiểm soát, chi phối doanh nghiệp, đồng thời bảo đảm tính linh hoạt trong điều chỉnh. Bên cạnh đó, cần bổ sung cơ chế loại trừ hoặc đơn giản hóa thủ tục thông báo đối với các giao dịch tái cấu trúc nội bộ không làm thay đổi cấu trúc thị trường và không có khả năng gây tác động hạn chế cạnh tranh.</w:t>
      </w:r>
    </w:p>
    <w:p w14:paraId="6EC58F28"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Đối với ngưỡng thông báo tập trung kinh tế, cần nghiên cứu thiết kế các tiêu chí phù hợp với đặc thù của từng ngành, lĩnh vực, nhất là kinh tế số, cho phép áp dụng thêm các chỉ số về người dùng, dữ liệu và tiềm năng cạnh tranh. Đồng thời, cần quy định rõ thời hạn thực hiện các điều kiện trong quyết định cho phép tập trung kinh tế có điều kiện, bảo đảm tính hợp lý, khả thi và phù hợp với bối cảnh pháp lý, thị trường tại từng thời điểm. Dự thảo Luật có thể giao Chính phủ quy định chi tiết các nội dung này.</w:t>
      </w:r>
    </w:p>
    <w:p w14:paraId="2C11DB7B"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734E77">
        <w:rPr>
          <w:bCs/>
          <w:sz w:val="26"/>
          <w:szCs w:val="26"/>
          <w:lang w:val="es-ES"/>
        </w:rPr>
        <w:t>-</w:t>
      </w:r>
      <w:r w:rsidRPr="00390466">
        <w:rPr>
          <w:bCs/>
          <w:sz w:val="26"/>
          <w:szCs w:val="26"/>
          <w:lang w:val="vi-VN"/>
        </w:rPr>
        <w:t xml:space="preserve"> Hoàn thiện quy định về hành vi cạnh tranh không lành mạnh</w:t>
      </w:r>
    </w:p>
    <w:p w14:paraId="441DD187"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lastRenderedPageBreak/>
        <w:t>Cần tiếp tục rà soát, bổ sung các dạng hành vi cạnh tranh không lành mạnh mới phát sinh trong thực tiễn, đặc biệt là các hành vi diễn ra trên môi trường số, như lạm dụng quyền cấp giấy phép bán hàng để cản trở đối thủ, tạo lập và phát tán đánh giá, phản hồi giả mạo, thao túng chỉ số tương tác, hoặc sử dụng chỉ dẫn thương mại gây nhầm lẫn nhưng chưa đủ yếu tố cấu thành vi phạm pháp luật sở hữu trí tuệ.</w:t>
      </w:r>
    </w:p>
    <w:p w14:paraId="46FC0BB3"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Việc hoàn thiện các quy định này cần bảo đảm sự phân định rõ ràng giữa phạm vi điều chỉnh của pháp luật cạnh tranh và các luật chuyên ngành khác, đồng thời phát huy vai trò bổ trợ của pháp luật cạnh tranh trong việc bảo vệ môi trường cạnh tranh lành mạnh.</w:t>
      </w:r>
    </w:p>
    <w:p w14:paraId="4E599BD5"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Hoàn thiện quy định về tố tụng cạnh tranh</w:t>
      </w:r>
    </w:p>
    <w:p w14:paraId="5EBC10FF" w14:textId="77777777" w:rsidR="004829D9"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Cần bổ sung quy định cụ thể về xử lý hồ sơ khiếu nại vụ việc cạnh tranh không đầy đủ, hợp lệ, theo hướng cho phép cơ quan cạnh tranh yêu cầu bổ sung hồ sơ trong thời hạn nhất định trước khi quyết định thụ lý hoặc trả lại hồ sơ. Quy định này sẽ góp phần bảo đảm quyền khiếu nại hợp pháp của doanh nghiệp, đồng thời nâng cao tính minh bạch, thống nhất trong áp dụng pháp luật tố tụng cạnh tranh.</w:t>
      </w:r>
    </w:p>
    <w:p w14:paraId="6FE4DF93"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Giải pháp nâng cao hiệu quả thi hành luật cạnh tranh</w:t>
      </w:r>
    </w:p>
    <w:p w14:paraId="3A61FB8B"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Nâng cao năng lực của cơ quan cạnh tranh</w:t>
      </w:r>
    </w:p>
    <w:p w14:paraId="5BFBE820"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Cần tăng cường nguồn lực cho cơ quan cạnh tranh, cả về nhân sự, tài chính và cơ sở dữ liệu, nhằm đáp ứng yêu cầu xử lý các vụ việc cạnh tranh ngày càng phức tạp. Đặc biệt, cần chú trọng đào tạo chuyên sâu về kinh tế học cạnh tranh, phân tích dữ liệu lớn, thuật toán và mô hình kinh doanh số cho đội ngũ cán bộ làm công tác cạnh tranh.</w:t>
      </w:r>
    </w:p>
    <w:p w14:paraId="6A04EB4A"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Tăng cường phối hợp liên ngành</w:t>
      </w:r>
    </w:p>
    <w:p w14:paraId="59C363A7"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Việc thi hành Luật Cạnh tranh cần được đặt trong mối quan hệ chặt chẽ với các cơ quan quản lý nhà nước khác, nhất là các cơ quan quản lý chuyên ngành, cơ quan quản lý thị trường, bảo vệ người tiêu dùng và cơ quan tư pháp. Cần xây dựng cơ chế phối hợp, trao đổi thông tin thường xuyên, kịp thời nhằm tránh chồng chéo, trùng lặp và nâng cao hiệu quả xử lý vụ việc.</w:t>
      </w:r>
    </w:p>
    <w:p w14:paraId="37D2DB7B"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Đẩy mạnh công tác hướng dẫn, tuyên truyền và tuân thủ pháp luật</w:t>
      </w:r>
    </w:p>
    <w:p w14:paraId="2F3AC10C"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390466">
        <w:rPr>
          <w:bCs/>
          <w:sz w:val="26"/>
          <w:szCs w:val="26"/>
          <w:lang w:val="vi-VN"/>
        </w:rPr>
        <w:t>Cần tăng cường công tác phổ biến, hướng dẫn pháp luật cạnh tranh cho cộng đồng doanh nghiệp, đặc biệt là doanh nghiệp hoạt động trong các lĩnh vực mới, thông qua việc ban hành sổ tay hướng dẫn, khuyến nghị tuân thủ và tổ chức các chương trình đào tạo, đối thoại chính sách. Việc nâng cao nhận thức và ý thức tuân thủ của doanh nghiệp sẽ góp phần phòng ngừa vi phạm và giảm gánh nặng xử lý cho cơ quan cạnh tranh.</w:t>
      </w:r>
    </w:p>
    <w:p w14:paraId="7C0CA825" w14:textId="77777777" w:rsidR="002642E2" w:rsidRPr="00390466" w:rsidRDefault="004829D9" w:rsidP="00C32C8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iCs/>
          <w:sz w:val="26"/>
          <w:szCs w:val="26"/>
          <w:lang w:val="es-ES"/>
        </w:rPr>
      </w:pPr>
      <w:r w:rsidRPr="00734E77">
        <w:rPr>
          <w:bCs/>
          <w:sz w:val="26"/>
          <w:szCs w:val="26"/>
          <w:lang w:val="es-ES"/>
        </w:rPr>
        <w:t>-</w:t>
      </w:r>
      <w:r w:rsidRPr="00390466">
        <w:rPr>
          <w:bCs/>
          <w:sz w:val="26"/>
          <w:szCs w:val="26"/>
          <w:lang w:val="vi-VN"/>
        </w:rPr>
        <w:t xml:space="preserve"> Hoàn thiện cơ chế giám sát, đánh giá thực thi</w:t>
      </w:r>
    </w:p>
    <w:p w14:paraId="04FC55F9" w14:textId="77777777" w:rsidR="001B0BDB" w:rsidRPr="001B0BDB" w:rsidRDefault="004829D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Cs/>
          <w:sz w:val="26"/>
          <w:szCs w:val="26"/>
          <w:lang w:val="vi-VN"/>
        </w:rPr>
      </w:pPr>
      <w:r w:rsidRPr="00390466">
        <w:rPr>
          <w:bCs/>
          <w:sz w:val="26"/>
          <w:szCs w:val="26"/>
          <w:lang w:val="vi-VN"/>
        </w:rPr>
        <w:t xml:space="preserve">Cần xây dựng cơ chế theo dõi, đánh giá định kỳ việc thi hành Luật Cạnh tranh, kịp thời phát hiện những bất cập mới phát sinh để có giải pháp điều chỉnh phù hợp. Việc tổng kết, đánh giá cần được thực hiện trên cơ sở dữ liệu đầy đủ, khách quan và có sự </w:t>
      </w:r>
      <w:r w:rsidRPr="00390466">
        <w:rPr>
          <w:bCs/>
          <w:sz w:val="26"/>
          <w:szCs w:val="26"/>
          <w:lang w:val="vi-VN"/>
        </w:rPr>
        <w:lastRenderedPageBreak/>
        <w:t>tham gia của các bên liên quan.</w:t>
      </w:r>
    </w:p>
    <w:p w14:paraId="1AC2E589" w14:textId="77777777" w:rsidR="001B0BDB" w:rsidRDefault="001B0BDB"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1B0BDB">
        <w:rPr>
          <w:b/>
          <w:sz w:val="26"/>
          <w:szCs w:val="26"/>
          <w:lang w:val="vi-VN"/>
        </w:rPr>
        <w:t xml:space="preserve">(4) </w:t>
      </w:r>
      <w:r w:rsidR="004829D9" w:rsidRPr="001B0BDB">
        <w:rPr>
          <w:b/>
          <w:sz w:val="26"/>
          <w:szCs w:val="26"/>
          <w:lang w:val="es-ES"/>
        </w:rPr>
        <w:t>Luật Bảo vệ người tiêu dùng</w:t>
      </w:r>
    </w:p>
    <w:p w14:paraId="22802A73" w14:textId="77777777" w:rsidR="001B0BDB" w:rsidRDefault="00115AB5"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734E77">
        <w:rPr>
          <w:sz w:val="26"/>
          <w:szCs w:val="26"/>
          <w:lang w:val="es-ES"/>
        </w:rPr>
        <w:t xml:space="preserve">- </w:t>
      </w:r>
      <w:r w:rsidRPr="00390466">
        <w:rPr>
          <w:sz w:val="26"/>
          <w:szCs w:val="26"/>
          <w:lang w:val="vi-VN"/>
        </w:rPr>
        <w:t xml:space="preserve">Bổ sung nội dung: mục đích thu thập, sử dụng thông tin vào khoản 2 Điều 17 Luật Bảo vệ người tiêu dùng 2023 thành: “2. Tổ chức, cá nhân kinh doanh phải thiết lập phương thức rõ ràng để người tiêu dùng lựa chọn </w:t>
      </w:r>
      <w:r w:rsidRPr="00390466">
        <w:rPr>
          <w:bCs/>
          <w:sz w:val="26"/>
          <w:szCs w:val="26"/>
          <w:lang w:val="vi-VN"/>
        </w:rPr>
        <w:t xml:space="preserve">mục đích, phạm vi thu thập, sử dụng </w:t>
      </w:r>
      <w:r w:rsidRPr="00390466">
        <w:rPr>
          <w:sz w:val="26"/>
          <w:szCs w:val="26"/>
          <w:lang w:val="vi-VN"/>
        </w:rPr>
        <w:t>thông tin đồng ý cung cấp và bày tỏ sự đồng ý hoặc không đồng ý, trừ trường hợp quy định tại khoản 3 Điều này, điểm b và điểm c khoản 3 Điều 18 của Luật này.”</w:t>
      </w:r>
    </w:p>
    <w:p w14:paraId="34957269" w14:textId="77777777" w:rsidR="001B0BDB" w:rsidRDefault="00115AB5"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734E77">
        <w:rPr>
          <w:sz w:val="26"/>
          <w:szCs w:val="26"/>
          <w:lang w:val="vi-VN"/>
        </w:rPr>
        <w:t xml:space="preserve">- </w:t>
      </w:r>
      <w:r w:rsidR="00AF5E14" w:rsidRPr="00390466">
        <w:rPr>
          <w:sz w:val="26"/>
          <w:szCs w:val="26"/>
          <w:lang w:val="vi-VN"/>
        </w:rPr>
        <w:t>Bổ sung thêm khoản 8 Điều 21 Luật Bảo vệ quyền lợi người tiêu dùng năm 2023 như sau:</w:t>
      </w:r>
    </w:p>
    <w:p w14:paraId="60A71113" w14:textId="77777777" w:rsidR="001B0BDB" w:rsidRDefault="00AF5E14"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734E77">
        <w:rPr>
          <w:sz w:val="26"/>
          <w:szCs w:val="26"/>
          <w:lang w:val="vi-VN"/>
        </w:rPr>
        <w:t>“</w:t>
      </w:r>
      <w:r w:rsidRPr="00390466">
        <w:rPr>
          <w:sz w:val="26"/>
          <w:szCs w:val="26"/>
          <w:lang w:val="vi-VN"/>
        </w:rPr>
        <w:t xml:space="preserve">8. Cung cấp thông tin chính xác, đầy đủ để người tiêu dùng thực hiện truy xuất </w:t>
      </w:r>
      <w:r w:rsidRPr="00390466">
        <w:rPr>
          <w:bCs/>
          <w:sz w:val="26"/>
          <w:szCs w:val="26"/>
          <w:lang w:val="vi-VN"/>
        </w:rPr>
        <w:t>nguồn gốc</w:t>
      </w:r>
      <w:r w:rsidRPr="00390466">
        <w:rPr>
          <w:sz w:val="26"/>
          <w:szCs w:val="26"/>
          <w:lang w:val="vi-VN"/>
        </w:rPr>
        <w:t xml:space="preserve"> sản phẩm, hàng hóa  theo quy định của pháp luật</w:t>
      </w:r>
      <w:r w:rsidRPr="00734E77">
        <w:rPr>
          <w:sz w:val="26"/>
          <w:szCs w:val="26"/>
          <w:lang w:val="vi-VN"/>
        </w:rPr>
        <w:t>”.</w:t>
      </w:r>
    </w:p>
    <w:p w14:paraId="5DDD92BD" w14:textId="77777777" w:rsidR="001B0BDB" w:rsidRDefault="00504D42"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734E77">
        <w:rPr>
          <w:sz w:val="26"/>
          <w:szCs w:val="26"/>
          <w:lang w:val="vi-VN"/>
        </w:rPr>
        <w:t xml:space="preserve">- </w:t>
      </w:r>
      <w:r w:rsidR="003355DA" w:rsidRPr="00390466">
        <w:rPr>
          <w:sz w:val="26"/>
          <w:szCs w:val="26"/>
          <w:lang w:val="vi-VN"/>
        </w:rPr>
        <w:t xml:space="preserve">Bổ sung thêm khoản 4 Điều 70 Luật Bảo vệ quyền lợi người tiêu dùng năm 2023 như sau: </w:t>
      </w:r>
    </w:p>
    <w:p w14:paraId="2303C4B3" w14:textId="77777777" w:rsidR="001B0BDB" w:rsidRDefault="003355DA"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390466">
        <w:rPr>
          <w:sz w:val="26"/>
          <w:szCs w:val="26"/>
          <w:lang w:val="vi-VN"/>
        </w:rPr>
        <w:t>“4. Viện kiểm sát nhân dân khởi kiện vụ án dân sự để bảo vệ quyền dân sự của các chủ thể là nhóm người tiêu dùng dễ bị tổn thương hoặc bảo vệ lợi ích công khi không có người khởi kiện theo quy định của pháp luật.”</w:t>
      </w:r>
    </w:p>
    <w:p w14:paraId="0AE32EAE" w14:textId="77777777" w:rsidR="001B0BDB" w:rsidRDefault="008C486C"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734E77">
        <w:rPr>
          <w:sz w:val="26"/>
          <w:szCs w:val="26"/>
          <w:lang w:val="vi-VN"/>
        </w:rPr>
        <w:t>-</w:t>
      </w:r>
      <w:r w:rsidR="00BF17A6" w:rsidRPr="00734E77">
        <w:rPr>
          <w:sz w:val="26"/>
          <w:szCs w:val="26"/>
          <w:lang w:val="vi-VN"/>
        </w:rPr>
        <w:t xml:space="preserve"> </w:t>
      </w:r>
      <w:r w:rsidRPr="00390466">
        <w:rPr>
          <w:sz w:val="26"/>
          <w:szCs w:val="26"/>
          <w:lang w:val="vi-VN"/>
        </w:rPr>
        <w:t xml:space="preserve">Bãi bỏ cụm từ “Thanh tra” tại </w:t>
      </w:r>
      <w:r w:rsidRPr="00390466">
        <w:rPr>
          <w:bCs/>
          <w:sz w:val="26"/>
          <w:szCs w:val="26"/>
          <w:lang w:val="vi-VN"/>
        </w:rPr>
        <w:t>Khoản 10 Điều 75</w:t>
      </w:r>
      <w:r w:rsidR="00AF3E5C" w:rsidRPr="00734E77">
        <w:rPr>
          <w:bCs/>
          <w:sz w:val="26"/>
          <w:szCs w:val="26"/>
          <w:lang w:val="vi-VN"/>
        </w:rPr>
        <w:t xml:space="preserve"> </w:t>
      </w:r>
      <w:r w:rsidR="00AF3E5C" w:rsidRPr="00390466">
        <w:rPr>
          <w:sz w:val="26"/>
          <w:szCs w:val="26"/>
          <w:lang w:val="vi-VN"/>
        </w:rPr>
        <w:t>Luật Bảo vệ quyền lợi người tiêu dùng năm 2023</w:t>
      </w:r>
      <w:r w:rsidRPr="00390466">
        <w:rPr>
          <w:bCs/>
          <w:sz w:val="26"/>
          <w:szCs w:val="26"/>
          <w:lang w:val="vi-VN"/>
        </w:rPr>
        <w:t>.</w:t>
      </w:r>
    </w:p>
    <w:p w14:paraId="32CD41E1" w14:textId="587E933B" w:rsidR="00AD31CD" w:rsidRPr="001B0BDB" w:rsidRDefault="00D56FB9" w:rsidP="001B0BD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jc w:val="both"/>
        <w:rPr>
          <w:b/>
          <w:sz w:val="26"/>
          <w:szCs w:val="26"/>
          <w:lang w:val="es-ES"/>
        </w:rPr>
      </w:pPr>
      <w:r w:rsidRPr="00734E77">
        <w:rPr>
          <w:sz w:val="26"/>
          <w:szCs w:val="26"/>
          <w:lang w:val="vi-VN"/>
        </w:rPr>
        <w:t xml:space="preserve">Trên đây là nội dung Báo cáo </w:t>
      </w:r>
      <w:r w:rsidR="00242769" w:rsidRPr="00734E77">
        <w:rPr>
          <w:sz w:val="26"/>
          <w:szCs w:val="26"/>
          <w:lang w:val="vi-VN"/>
        </w:rPr>
        <w:t>tổng kết các</w:t>
      </w:r>
      <w:r w:rsidRPr="00734E77">
        <w:rPr>
          <w:sz w:val="26"/>
          <w:szCs w:val="26"/>
          <w:lang w:val="vi-VN"/>
        </w:rPr>
        <w:t xml:space="preserve"> Luật Thương mại, Luật Cạnh tranh, Luật Quản lý ngoại thương, Luật Bảo vệ quyền lợi người tiêu dùng</w:t>
      </w:r>
      <w:r w:rsidR="006F07F1" w:rsidRPr="00734E77">
        <w:rPr>
          <w:sz w:val="26"/>
          <w:szCs w:val="26"/>
          <w:lang w:val="vi-VN"/>
        </w:rPr>
        <w:t>, Bộ Công Thương xin báo cáo Chính phủ./.</w:t>
      </w:r>
    </w:p>
    <w:tbl>
      <w:tblPr>
        <w:tblW w:w="9356" w:type="dxa"/>
        <w:tblLayout w:type="fixed"/>
        <w:tblLook w:val="0000" w:firstRow="0" w:lastRow="0" w:firstColumn="0" w:lastColumn="0" w:noHBand="0" w:noVBand="0"/>
      </w:tblPr>
      <w:tblGrid>
        <w:gridCol w:w="4678"/>
        <w:gridCol w:w="4678"/>
      </w:tblGrid>
      <w:tr w:rsidR="00723064" w:rsidRPr="00390466" w14:paraId="11DD00FF" w14:textId="77777777" w:rsidTr="002900C6">
        <w:tc>
          <w:tcPr>
            <w:tcW w:w="4678" w:type="dxa"/>
          </w:tcPr>
          <w:p w14:paraId="4E7C83AA" w14:textId="77777777" w:rsidR="00723064" w:rsidRPr="001B0BDB" w:rsidRDefault="00723064" w:rsidP="002642E2">
            <w:pPr>
              <w:jc w:val="both"/>
              <w:rPr>
                <w:b/>
                <w:i/>
                <w:sz w:val="24"/>
                <w:szCs w:val="24"/>
                <w:lang w:val="vi-VN"/>
              </w:rPr>
            </w:pPr>
            <w:r w:rsidRPr="001B0BDB">
              <w:rPr>
                <w:b/>
                <w:i/>
                <w:sz w:val="24"/>
                <w:szCs w:val="24"/>
                <w:lang w:val="vi-VN"/>
              </w:rPr>
              <w:t>Nơi nhận:</w:t>
            </w:r>
          </w:p>
          <w:p w14:paraId="19D3E31B" w14:textId="77777777" w:rsidR="00723064" w:rsidRPr="001B0BDB" w:rsidRDefault="00723064" w:rsidP="002642E2">
            <w:pPr>
              <w:rPr>
                <w:sz w:val="22"/>
                <w:szCs w:val="22"/>
                <w:lang w:val="vi-VN"/>
              </w:rPr>
            </w:pPr>
            <w:r w:rsidRPr="001B0BDB">
              <w:rPr>
                <w:sz w:val="22"/>
                <w:szCs w:val="22"/>
                <w:lang w:val="vi-VN"/>
              </w:rPr>
              <w:t>- Như trên</w:t>
            </w:r>
            <w:r w:rsidR="00D56FB9" w:rsidRPr="001B0BDB">
              <w:rPr>
                <w:sz w:val="22"/>
                <w:szCs w:val="22"/>
                <w:lang w:val="vi-VN"/>
              </w:rPr>
              <w:t xml:space="preserve"> (để b/c)</w:t>
            </w:r>
            <w:r w:rsidRPr="001B0BDB">
              <w:rPr>
                <w:sz w:val="22"/>
                <w:szCs w:val="22"/>
                <w:lang w:val="vi-VN"/>
              </w:rPr>
              <w:t>;</w:t>
            </w:r>
          </w:p>
          <w:p w14:paraId="70BC4E2F" w14:textId="77777777" w:rsidR="00EF0189" w:rsidRPr="001B0BDB" w:rsidRDefault="00EF0189" w:rsidP="002642E2">
            <w:pPr>
              <w:rPr>
                <w:sz w:val="22"/>
                <w:szCs w:val="22"/>
                <w:lang w:val="vi-VN"/>
              </w:rPr>
            </w:pPr>
            <w:r w:rsidRPr="001B0BDB">
              <w:rPr>
                <w:sz w:val="22"/>
                <w:szCs w:val="22"/>
                <w:lang w:val="vi-VN"/>
              </w:rPr>
              <w:t xml:space="preserve">- </w:t>
            </w:r>
            <w:r w:rsidR="00D56FB9" w:rsidRPr="001B0BDB">
              <w:rPr>
                <w:sz w:val="22"/>
                <w:szCs w:val="22"/>
                <w:lang w:val="vi-VN"/>
              </w:rPr>
              <w:t>Thủ tướng Chính phủ</w:t>
            </w:r>
            <w:r w:rsidRPr="001B0BDB">
              <w:rPr>
                <w:sz w:val="22"/>
                <w:szCs w:val="22"/>
                <w:lang w:val="vi-VN"/>
              </w:rPr>
              <w:t xml:space="preserve"> (để b/c);</w:t>
            </w:r>
          </w:p>
          <w:p w14:paraId="031056F1" w14:textId="77777777" w:rsidR="00D56FB9" w:rsidRPr="001B0BDB" w:rsidRDefault="00D56FB9" w:rsidP="002642E2">
            <w:pPr>
              <w:rPr>
                <w:sz w:val="22"/>
                <w:szCs w:val="22"/>
                <w:lang w:val="vi-VN"/>
              </w:rPr>
            </w:pPr>
            <w:r w:rsidRPr="001B0BDB">
              <w:rPr>
                <w:sz w:val="22"/>
                <w:szCs w:val="22"/>
                <w:lang w:val="vi-VN"/>
              </w:rPr>
              <w:t>- Các Phó Thủ tướng Chính phủ (để b/c);</w:t>
            </w:r>
          </w:p>
          <w:p w14:paraId="24E40464" w14:textId="77777777" w:rsidR="00D56FB9" w:rsidRPr="001B0BDB" w:rsidRDefault="00D56FB9" w:rsidP="002642E2">
            <w:pPr>
              <w:rPr>
                <w:sz w:val="22"/>
                <w:szCs w:val="22"/>
                <w:lang w:val="vi-VN"/>
              </w:rPr>
            </w:pPr>
            <w:r w:rsidRPr="001B0BDB">
              <w:rPr>
                <w:sz w:val="22"/>
                <w:szCs w:val="22"/>
                <w:lang w:val="vi-VN"/>
              </w:rPr>
              <w:t>- Văn phòng Quốc hội (để p/h);</w:t>
            </w:r>
          </w:p>
          <w:p w14:paraId="5A892395" w14:textId="77777777" w:rsidR="00D56FB9" w:rsidRDefault="00D56FB9" w:rsidP="002642E2">
            <w:pPr>
              <w:rPr>
                <w:sz w:val="22"/>
                <w:szCs w:val="22"/>
              </w:rPr>
            </w:pPr>
            <w:r w:rsidRPr="001B0BDB">
              <w:rPr>
                <w:sz w:val="22"/>
                <w:szCs w:val="22"/>
                <w:lang w:val="vi-VN"/>
              </w:rPr>
              <w:t>- Văn phòng Chính phủ (để p/h);</w:t>
            </w:r>
          </w:p>
          <w:p w14:paraId="4B91F2BB" w14:textId="0E5F26F4" w:rsidR="001B0BDB" w:rsidRPr="001B0BDB" w:rsidRDefault="001B0BDB" w:rsidP="002642E2">
            <w:pPr>
              <w:rPr>
                <w:sz w:val="22"/>
                <w:szCs w:val="22"/>
              </w:rPr>
            </w:pPr>
            <w:r>
              <w:rPr>
                <w:sz w:val="22"/>
                <w:szCs w:val="22"/>
              </w:rPr>
              <w:t>- Bộ Tư pháp;</w:t>
            </w:r>
          </w:p>
          <w:p w14:paraId="156FBB71" w14:textId="75C4DDA7" w:rsidR="001B0BDB" w:rsidRPr="001B0BDB" w:rsidRDefault="001B0BDB" w:rsidP="002642E2">
            <w:pPr>
              <w:rPr>
                <w:sz w:val="22"/>
                <w:szCs w:val="22"/>
              </w:rPr>
            </w:pPr>
            <w:r>
              <w:rPr>
                <w:sz w:val="22"/>
                <w:szCs w:val="22"/>
              </w:rPr>
              <w:t>- Quyền Bộ trưởng (để b/c);</w:t>
            </w:r>
          </w:p>
          <w:p w14:paraId="5A26DEE6" w14:textId="270FC636" w:rsidR="002116B1" w:rsidRPr="001B0BDB" w:rsidRDefault="002116B1" w:rsidP="002642E2">
            <w:pPr>
              <w:rPr>
                <w:sz w:val="22"/>
                <w:szCs w:val="22"/>
              </w:rPr>
            </w:pPr>
            <w:r w:rsidRPr="001B0BDB">
              <w:rPr>
                <w:sz w:val="22"/>
                <w:szCs w:val="22"/>
                <w:lang w:val="vi-VN"/>
              </w:rPr>
              <w:t xml:space="preserve">- </w:t>
            </w:r>
            <w:r w:rsidR="001B0BDB" w:rsidRPr="001B0BDB">
              <w:rPr>
                <w:sz w:val="22"/>
                <w:szCs w:val="22"/>
                <w:lang w:val="vi-VN"/>
              </w:rPr>
              <w:t>Các Thứ tr</w:t>
            </w:r>
            <w:r w:rsidR="001B0BDB">
              <w:rPr>
                <w:sz w:val="22"/>
                <w:szCs w:val="22"/>
              </w:rPr>
              <w:t>ưởng;</w:t>
            </w:r>
          </w:p>
          <w:p w14:paraId="2041FA3E" w14:textId="6DD562CE" w:rsidR="0039491A" w:rsidRPr="001B0BDB" w:rsidRDefault="0039491A" w:rsidP="002642E2">
            <w:pPr>
              <w:rPr>
                <w:sz w:val="22"/>
                <w:szCs w:val="22"/>
                <w:lang w:val="vi-VN"/>
              </w:rPr>
            </w:pPr>
            <w:r w:rsidRPr="001B0BDB">
              <w:rPr>
                <w:sz w:val="22"/>
                <w:szCs w:val="22"/>
                <w:lang w:val="vi-VN"/>
              </w:rPr>
              <w:t xml:space="preserve">- </w:t>
            </w:r>
            <w:r w:rsidR="001B0BDB">
              <w:rPr>
                <w:sz w:val="22"/>
                <w:szCs w:val="22"/>
              </w:rPr>
              <w:t xml:space="preserve">Các đơn vị: </w:t>
            </w:r>
            <w:r w:rsidR="00D56FB9" w:rsidRPr="001B0BDB">
              <w:rPr>
                <w:sz w:val="22"/>
                <w:szCs w:val="22"/>
                <w:lang w:val="vi-VN"/>
              </w:rPr>
              <w:t>UBCTQG</w:t>
            </w:r>
            <w:r w:rsidR="001B0BDB">
              <w:rPr>
                <w:sz w:val="22"/>
                <w:szCs w:val="22"/>
              </w:rPr>
              <w:t xml:space="preserve">, </w:t>
            </w:r>
            <w:r w:rsidR="00D56FB9" w:rsidRPr="001B0BDB">
              <w:rPr>
                <w:sz w:val="22"/>
                <w:szCs w:val="22"/>
                <w:lang w:val="vi-VN"/>
              </w:rPr>
              <w:t>TTTN, XNK, XTTM</w:t>
            </w:r>
            <w:r w:rsidRPr="001B0BDB">
              <w:rPr>
                <w:sz w:val="22"/>
                <w:szCs w:val="22"/>
                <w:lang w:val="vi-VN"/>
              </w:rPr>
              <w:t>;</w:t>
            </w:r>
          </w:p>
          <w:p w14:paraId="1E29EA74" w14:textId="77777777" w:rsidR="00723064" w:rsidRPr="001B0BDB" w:rsidRDefault="00723064" w:rsidP="002642E2">
            <w:pPr>
              <w:rPr>
                <w:b/>
                <w:sz w:val="22"/>
                <w:szCs w:val="22"/>
              </w:rPr>
            </w:pPr>
            <w:r w:rsidRPr="001B0BDB">
              <w:rPr>
                <w:sz w:val="22"/>
                <w:szCs w:val="22"/>
              </w:rPr>
              <w:t>- Lưu: VT, PC (Anhnn).</w:t>
            </w:r>
          </w:p>
          <w:p w14:paraId="49141405" w14:textId="77777777" w:rsidR="00723064" w:rsidRPr="00390466" w:rsidRDefault="00723064" w:rsidP="002642E2">
            <w:pPr>
              <w:jc w:val="both"/>
              <w:rPr>
                <w:sz w:val="26"/>
                <w:szCs w:val="26"/>
              </w:rPr>
            </w:pPr>
          </w:p>
        </w:tc>
        <w:tc>
          <w:tcPr>
            <w:tcW w:w="4678" w:type="dxa"/>
          </w:tcPr>
          <w:p w14:paraId="2250E048" w14:textId="77777777" w:rsidR="00723064" w:rsidRPr="001B0BDB" w:rsidRDefault="00390466" w:rsidP="002900C6">
            <w:pPr>
              <w:jc w:val="center"/>
              <w:rPr>
                <w:b/>
              </w:rPr>
            </w:pPr>
            <w:r w:rsidRPr="001B0BDB">
              <w:rPr>
                <w:b/>
              </w:rPr>
              <w:t>KT</w:t>
            </w:r>
            <w:r w:rsidR="00EF0189" w:rsidRPr="001B0BDB">
              <w:rPr>
                <w:b/>
              </w:rPr>
              <w:t xml:space="preserve">. </w:t>
            </w:r>
            <w:r w:rsidR="00723064" w:rsidRPr="001B0BDB">
              <w:rPr>
                <w:b/>
              </w:rPr>
              <w:t>BỘ TRƯỞNG</w:t>
            </w:r>
          </w:p>
          <w:p w14:paraId="13B8E32E" w14:textId="77777777" w:rsidR="00EE12FB" w:rsidRPr="001B0BDB" w:rsidRDefault="00390466" w:rsidP="002900C6">
            <w:pPr>
              <w:jc w:val="center"/>
              <w:rPr>
                <w:b/>
                <w:lang w:val="vi-VN"/>
              </w:rPr>
            </w:pPr>
            <w:r w:rsidRPr="001B0BDB">
              <w:rPr>
                <w:b/>
              </w:rPr>
              <w:t>THỨ</w:t>
            </w:r>
            <w:r w:rsidRPr="001B0BDB">
              <w:rPr>
                <w:b/>
                <w:lang w:val="vi-VN"/>
              </w:rPr>
              <w:t xml:space="preserve"> TRƯỞNG</w:t>
            </w:r>
          </w:p>
          <w:p w14:paraId="36F017F4" w14:textId="77777777" w:rsidR="00EE12FB" w:rsidRPr="001B0BDB" w:rsidRDefault="00EE12FB" w:rsidP="002900C6">
            <w:pPr>
              <w:jc w:val="center"/>
              <w:rPr>
                <w:b/>
              </w:rPr>
            </w:pPr>
          </w:p>
          <w:p w14:paraId="5FBD34A9" w14:textId="77777777" w:rsidR="001B0BDB" w:rsidRDefault="001B0BDB" w:rsidP="002900C6">
            <w:pPr>
              <w:jc w:val="center"/>
              <w:rPr>
                <w:b/>
              </w:rPr>
            </w:pPr>
          </w:p>
          <w:p w14:paraId="545F30A1" w14:textId="77777777" w:rsidR="002900C6" w:rsidRPr="001B0BDB" w:rsidRDefault="002900C6" w:rsidP="002900C6">
            <w:pPr>
              <w:jc w:val="center"/>
              <w:rPr>
                <w:b/>
              </w:rPr>
            </w:pPr>
          </w:p>
          <w:p w14:paraId="5E854EC4" w14:textId="77777777" w:rsidR="00EE12FB" w:rsidRPr="001B0BDB" w:rsidRDefault="00EE12FB" w:rsidP="002900C6">
            <w:pPr>
              <w:jc w:val="center"/>
              <w:rPr>
                <w:b/>
              </w:rPr>
            </w:pPr>
          </w:p>
          <w:p w14:paraId="3B2BAF43" w14:textId="77777777" w:rsidR="00390466" w:rsidRPr="001B0BDB" w:rsidRDefault="00390466" w:rsidP="002900C6">
            <w:pPr>
              <w:jc w:val="center"/>
              <w:rPr>
                <w:b/>
              </w:rPr>
            </w:pPr>
          </w:p>
          <w:p w14:paraId="15EF7310" w14:textId="77777777" w:rsidR="00390466" w:rsidRPr="001B0BDB" w:rsidRDefault="00390466" w:rsidP="002900C6">
            <w:pPr>
              <w:jc w:val="center"/>
              <w:rPr>
                <w:b/>
              </w:rPr>
            </w:pPr>
          </w:p>
          <w:p w14:paraId="1E1DD880" w14:textId="77777777" w:rsidR="00390466" w:rsidRPr="001B0BDB" w:rsidRDefault="00390466" w:rsidP="002900C6">
            <w:pPr>
              <w:jc w:val="center"/>
              <w:rPr>
                <w:b/>
              </w:rPr>
            </w:pPr>
          </w:p>
          <w:p w14:paraId="644A4F9C" w14:textId="18F2E77D" w:rsidR="00723064" w:rsidRPr="002900C6" w:rsidRDefault="00390466" w:rsidP="002900C6">
            <w:pPr>
              <w:jc w:val="center"/>
              <w:rPr>
                <w:b/>
              </w:rPr>
            </w:pPr>
            <w:r w:rsidRPr="001B0BDB">
              <w:rPr>
                <w:b/>
              </w:rPr>
              <w:t>Nguyễn</w:t>
            </w:r>
            <w:r w:rsidRPr="001B0BDB">
              <w:rPr>
                <w:b/>
                <w:lang w:val="vi-VN"/>
              </w:rPr>
              <w:t xml:space="preserve"> Sinh Nhật Tân</w:t>
            </w:r>
          </w:p>
        </w:tc>
      </w:tr>
    </w:tbl>
    <w:p w14:paraId="667BEAA3" w14:textId="77777777" w:rsidR="00EE12FB" w:rsidRPr="00390466" w:rsidRDefault="00EE12FB" w:rsidP="002642E2">
      <w:pPr>
        <w:spacing w:before="120"/>
        <w:jc w:val="center"/>
        <w:rPr>
          <w:bCs/>
          <w:iCs/>
          <w:sz w:val="26"/>
          <w:szCs w:val="26"/>
          <w:lang w:val="nb-NO"/>
        </w:rPr>
      </w:pPr>
    </w:p>
    <w:sectPr w:rsidR="00EE12FB" w:rsidRPr="00390466" w:rsidSect="001B0BDB">
      <w:headerReference w:type="default" r:id="rId9"/>
      <w:footerReference w:type="even" r:id="rId10"/>
      <w:pgSz w:w="11907" w:h="16840" w:code="9"/>
      <w:pgMar w:top="1134" w:right="1134" w:bottom="1134" w:left="1701" w:header="510"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A96C4" w14:textId="77777777" w:rsidR="008949C2" w:rsidRDefault="008949C2">
      <w:r>
        <w:separator/>
      </w:r>
    </w:p>
  </w:endnote>
  <w:endnote w:type="continuationSeparator" w:id="0">
    <w:p w14:paraId="24DC7053" w14:textId="77777777" w:rsidR="008949C2" w:rsidRDefault="0089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V Boli"/>
    <w:panose1 w:val="00000000000000000000"/>
    <w:charset w:val="00"/>
    <w:family w:val="roman"/>
    <w:notTrueType/>
    <w:pitch w:val="default"/>
  </w:font>
  <w:font w:name="TimesNewRomanPS-BoldMT">
    <w:altName w:val="MV Boli"/>
    <w:panose1 w:val="00000000000000000000"/>
    <w:charset w:val="00"/>
    <w:family w:val="roman"/>
    <w:notTrueType/>
    <w:pitch w:val="default"/>
  </w:font>
  <w:font w:name="TimesNewRomanPS-BoldItalicMT">
    <w:altName w:val="MV Boli"/>
    <w:panose1 w:val="00000000000000000000"/>
    <w:charset w:val="00"/>
    <w:family w:val="roman"/>
    <w:notTrueType/>
    <w:pitch w:val="default"/>
  </w:font>
  <w:font w:name="TimesNewRomanPS-ItalicMT">
    <w:altName w:val="MV Boli"/>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E06FC" w14:textId="77777777" w:rsidR="000857A7" w:rsidRDefault="000857A7" w:rsidP="000A13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4EA5EC" w14:textId="77777777" w:rsidR="000857A7" w:rsidRDefault="000857A7" w:rsidP="009269D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5242C" w14:textId="77777777" w:rsidR="008949C2" w:rsidRDefault="008949C2">
      <w:r>
        <w:separator/>
      </w:r>
    </w:p>
  </w:footnote>
  <w:footnote w:type="continuationSeparator" w:id="0">
    <w:p w14:paraId="280FD1E1" w14:textId="77777777" w:rsidR="008949C2" w:rsidRDefault="008949C2">
      <w:r>
        <w:continuationSeparator/>
      </w:r>
    </w:p>
  </w:footnote>
  <w:footnote w:id="1">
    <w:p w14:paraId="5428E726" w14:textId="77777777" w:rsidR="00C66E16" w:rsidRDefault="00C66E16" w:rsidP="001B0BDB">
      <w:pPr>
        <w:pStyle w:val="FootnoteText"/>
        <w:ind w:firstLine="709"/>
        <w:jc w:val="both"/>
      </w:pPr>
      <w:r>
        <w:rPr>
          <w:rStyle w:val="FootnoteReference"/>
        </w:rPr>
        <w:footnoteRef/>
      </w:r>
      <w:r>
        <w:t xml:space="preserve"> Báo cáo số 11296/BC-BNV ngày 27/11/2025 của Bộ Nội vụ đánh giá tính khả thi đối với nhiệm vụ đã được phân cấp, phân quyền cho chính quyền địa phương</w:t>
      </w:r>
    </w:p>
  </w:footnote>
  <w:footnote w:id="2">
    <w:p w14:paraId="40388B06" w14:textId="77777777" w:rsidR="00377CD5" w:rsidRDefault="00377CD5" w:rsidP="001B0BDB">
      <w:pPr>
        <w:pStyle w:val="FootnoteText"/>
        <w:ind w:firstLine="709"/>
        <w:jc w:val="both"/>
      </w:pPr>
      <w:r>
        <w:rPr>
          <w:rStyle w:val="FootnoteReference"/>
        </w:rPr>
        <w:footnoteRef/>
      </w:r>
      <w:r>
        <w:t xml:space="preserve"> Báo cáo số 9214/BC-BNV ngày 10/10/2025 việc thực hiện Quyết định số 608/QĐ-TTg của Thủ tướng Chính phủ và đề xuất sửa đổi, bổ sung các luật, nghị quyết của Quốc hội, pháp lệnh, nghị quyết của Ủy ban Thường vụ Quốc hội bảo đảm theo các nguyên tắc tại Luật Tổ chức Chính phủ và Luật Tổ chức chính quyền địa phương năm 2025.</w:t>
      </w:r>
    </w:p>
  </w:footnote>
  <w:footnote w:id="3">
    <w:p w14:paraId="543A4670" w14:textId="77777777" w:rsidR="00CA2BBE" w:rsidRDefault="00CA2BBE" w:rsidP="001B0BDB">
      <w:pPr>
        <w:pStyle w:val="FootnoteText"/>
        <w:ind w:firstLine="709"/>
        <w:jc w:val="both"/>
      </w:pPr>
      <w:r>
        <w:rPr>
          <w:rStyle w:val="FootnoteReference"/>
        </w:rPr>
        <w:footnoteRef/>
      </w:r>
      <w:r>
        <w:t xml:space="preserve"> Đ</w:t>
      </w:r>
      <w:r w:rsidRPr="00101C5E">
        <w:t xml:space="preserve">ã tiếp nhận, xử lý hơn 300 phản ánh kiến nghị từ địa phương; kết quả rà soát và phản ánh, kiến nghị của các tổ chức, cá nhân tập trung nhiều ở các lĩnh vực: thương mại, dầu khí, quản lý ngoại thương, điện lực,... chủ yếu liên quan đến việc đề nghị hướng dẫn: (i) sử dụng hệ thống phản ánh, kiến nghị; (ii) thực hiện các thủ tục hành chính (cấp giấy phép, cấp giấy chứng nhận, đăng ký dấu nghiệp vụ,...); (iii) thẩm quyền thực hiện các thủ tục hành chính.   </w:t>
      </w:r>
    </w:p>
  </w:footnote>
  <w:footnote w:id="4">
    <w:p w14:paraId="5AAD07AF" w14:textId="77777777" w:rsidR="00B64A99" w:rsidRPr="00734E77" w:rsidRDefault="00B64A99" w:rsidP="001B0BDB">
      <w:pPr>
        <w:pStyle w:val="FootnoteText"/>
        <w:ind w:firstLine="709"/>
      </w:pPr>
      <w:r>
        <w:rPr>
          <w:rStyle w:val="FootnoteReference"/>
        </w:rPr>
        <w:footnoteRef/>
      </w:r>
      <w:r w:rsidRPr="00734E77">
        <w:t xml:space="preserve"> Các đề xuất, nội dung cụ thể tại Phần III.</w:t>
      </w:r>
    </w:p>
  </w:footnote>
  <w:footnote w:id="5">
    <w:p w14:paraId="3B0CABFA"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 </w:t>
      </w:r>
      <w:hyperlink r:id="rId1" w:history="1">
        <w:r w:rsidRPr="00C02E52">
          <w:rPr>
            <w:rStyle w:val="Hyperlink"/>
            <w:color w:val="auto"/>
          </w:rPr>
          <w:t>https://www.who.int/news-room/fact-sheets/detail/substandard-and-falsified-medical-products</w:t>
        </w:r>
      </w:hyperlink>
      <w:r w:rsidRPr="00C02E52">
        <w:t xml:space="preserve"> </w:t>
      </w:r>
    </w:p>
  </w:footnote>
  <w:footnote w:id="6">
    <w:p w14:paraId="702E62C5"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Thomas Wahl, </w:t>
      </w:r>
      <w:r w:rsidRPr="00C02E52">
        <w:rPr>
          <w:i/>
          <w:iCs/>
        </w:rPr>
        <w:t>Commission Presents Toolbox against Counterfeiting,</w:t>
      </w:r>
      <w:r w:rsidRPr="00C02E52">
        <w:t xml:space="preserve"> 2024: </w:t>
      </w:r>
    </w:p>
    <w:p w14:paraId="3E900E50" w14:textId="77777777" w:rsidR="00152A35" w:rsidRPr="00C02E52" w:rsidRDefault="00152A35" w:rsidP="001B0BDB">
      <w:pPr>
        <w:pStyle w:val="FootnoteText"/>
        <w:spacing w:before="60" w:after="60"/>
        <w:ind w:firstLine="709"/>
        <w:contextualSpacing/>
        <w:jc w:val="both"/>
      </w:pPr>
      <w:r w:rsidRPr="00C02E52">
        <w:t xml:space="preserve">https://eucrim.eu/news/commission-presents-toolbox-against-counterfeiting/ </w:t>
      </w:r>
    </w:p>
  </w:footnote>
  <w:footnote w:id="7">
    <w:p w14:paraId="3781D886"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 Thuật ngữ “hàng giả” trong báo cáo của OECD và EUIPO chỉ bao gồm hàng hóa giả mạo nhãn hiệu, xâm phạm bản quyền, sảng chế, không bao gồm hàng kém chất lượng, hàng làm giả/ pha trộn hoặc sản phẩm có nhãn sai thông tin mà không vi phạm bất kỳ quyền sở hữu trí tuệ nào. </w:t>
      </w:r>
    </w:p>
  </w:footnote>
  <w:footnote w:id="8">
    <w:p w14:paraId="0B5C4EC5"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OECD, EUIPO, From fakes to forces labour, 2026, tr.9.</w:t>
      </w:r>
    </w:p>
  </w:footnote>
  <w:footnote w:id="9">
    <w:p w14:paraId="6F4696FB"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 Phương Nguyễn, </w:t>
      </w:r>
      <w:r w:rsidRPr="00C02E52">
        <w:rPr>
          <w:i/>
          <w:iCs/>
        </w:rPr>
        <w:t>Châu Âu tổng lực chống hàng giả, hàng kém chất lượng</w:t>
      </w:r>
      <w:r w:rsidRPr="00C02E52">
        <w:t>, Báo Tuổi trẻ Online, 2025:</w:t>
      </w:r>
    </w:p>
    <w:p w14:paraId="021B1CF7" w14:textId="77777777" w:rsidR="00152A35" w:rsidRPr="00C02E52" w:rsidRDefault="00152A35" w:rsidP="001B0BDB">
      <w:pPr>
        <w:pStyle w:val="FootnoteText"/>
        <w:spacing w:before="60" w:after="60"/>
        <w:ind w:firstLine="709"/>
        <w:contextualSpacing/>
        <w:jc w:val="both"/>
        <w:rPr>
          <w:b/>
          <w:bCs/>
        </w:rPr>
      </w:pPr>
      <w:r w:rsidRPr="00C02E52">
        <w:rPr>
          <w:b/>
          <w:bCs/>
        </w:rPr>
        <w:t xml:space="preserve"> </w:t>
      </w:r>
      <w:r w:rsidRPr="00C02E52">
        <w:rPr>
          <w:u w:val="single"/>
        </w:rPr>
        <w:t>https://tuoitre.vn/chau-au-tong-luc-chong-hang-gia-hang-kem-chat-luong-20250427084336231.htm</w:t>
      </w:r>
      <w:r w:rsidRPr="00C02E52">
        <w:t xml:space="preserve">   </w:t>
      </w:r>
    </w:p>
  </w:footnote>
  <w:footnote w:id="10">
    <w:p w14:paraId="6532D3EB"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 European Commission, </w:t>
      </w:r>
      <w:r w:rsidRPr="00C02E52">
        <w:rPr>
          <w:i/>
          <w:iCs/>
        </w:rPr>
        <w:t>Commisson Recommendation of 19.3.2024 on measures to combat counterfeiting and enhance the enforcement of intellectual property rights</w:t>
      </w:r>
      <w:r w:rsidRPr="00C02E52">
        <w:t>, tr.2.</w:t>
      </w:r>
    </w:p>
  </w:footnote>
  <w:footnote w:id="11">
    <w:p w14:paraId="69F8D44F"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OECD, EUIPO, </w:t>
      </w:r>
      <w:r w:rsidRPr="00C02E52">
        <w:rPr>
          <w:i/>
          <w:iCs/>
        </w:rPr>
        <w:t>2019 Status report on IPR infringement</w:t>
      </w:r>
      <w:r w:rsidRPr="00C02E52">
        <w:t>, tr.22.</w:t>
      </w:r>
    </w:p>
  </w:footnote>
  <w:footnote w:id="12">
    <w:p w14:paraId="09F5C7CC" w14:textId="77777777" w:rsidR="00152A35" w:rsidRPr="00C02E52" w:rsidRDefault="00152A35" w:rsidP="001B0BDB">
      <w:pPr>
        <w:pStyle w:val="FootnoteText"/>
        <w:spacing w:before="60" w:after="60"/>
        <w:ind w:firstLine="709"/>
        <w:contextualSpacing/>
        <w:jc w:val="both"/>
      </w:pPr>
      <w:r w:rsidRPr="00C02E52">
        <w:rPr>
          <w:rStyle w:val="FootnoteReference"/>
        </w:rPr>
        <w:footnoteRef/>
      </w:r>
      <w:r w:rsidRPr="00C02E52">
        <w:t xml:space="preserve"> </w:t>
      </w:r>
      <w:hyperlink r:id="rId2" w:history="1">
        <w:r w:rsidRPr="00C02E52">
          <w:rPr>
            <w:rStyle w:val="Hyperlink"/>
            <w:color w:val="auto"/>
          </w:rPr>
          <w:t>https://www.myjournalcourier.com/opinion/article/counterfeiters-benefit-tariff-economy-20327538.php</w:t>
        </w:r>
      </w:hyperlink>
      <w:r w:rsidRPr="00C02E52">
        <w:t xml:space="preserve"> </w:t>
      </w:r>
    </w:p>
  </w:footnote>
  <w:footnote w:id="13">
    <w:p w14:paraId="34FEA292" w14:textId="77777777" w:rsidR="00152A35" w:rsidRPr="00734E77" w:rsidRDefault="00152A35" w:rsidP="001B0BDB">
      <w:pPr>
        <w:tabs>
          <w:tab w:val="right" w:leader="dot" w:pos="7920"/>
        </w:tabs>
        <w:spacing w:before="60" w:after="60"/>
        <w:ind w:firstLine="709"/>
        <w:contextualSpacing/>
        <w:jc w:val="both"/>
        <w:rPr>
          <w:sz w:val="20"/>
          <w:szCs w:val="20"/>
        </w:rPr>
      </w:pPr>
      <w:r w:rsidRPr="00C02E52">
        <w:rPr>
          <w:rStyle w:val="FootnoteReference"/>
          <w:sz w:val="20"/>
          <w:szCs w:val="20"/>
        </w:rPr>
        <w:footnoteRef/>
      </w:r>
      <w:r w:rsidRPr="00C02E52">
        <w:rPr>
          <w:sz w:val="20"/>
          <w:szCs w:val="20"/>
        </w:rPr>
        <w:t xml:space="preserve"> Trong Chiến dịch năm 2024, </w:t>
      </w:r>
      <w:r w:rsidRPr="00734E77">
        <w:rPr>
          <w:sz w:val="20"/>
          <w:szCs w:val="20"/>
        </w:rPr>
        <w:t>tại Tây Ban Nha, lực lượng Vệ binh Dân sự, phối hợp với Cảnh sát Quốc gia Ý và Europol, đã bắt giữ 4 người điều hành một công ty đóng hộp. Lực lượng chức năng đã thu giữ khoảng 120.000 lon cá ngừ và 45.000 lít dầu ăn. Các sản phẩm này có chất lượng thấp hơn rất nhiều so với thông tin trên nhãn và được bán với giá rẻ bất thường so với hàng thật. Tại Ý, lực lượng chống hàng giả và bảo vệ sức khỏe cộng đồng thuộc Cảnh sát Quốc gia đã phát hiện 42 tấn dầu bị pha trộn nhưng dán nhãn sai là dầu ô liu nguyên chất của Ý.</w:t>
      </w:r>
    </w:p>
  </w:footnote>
  <w:footnote w:id="14">
    <w:p w14:paraId="27AF7D21" w14:textId="77777777" w:rsidR="00152A35" w:rsidRPr="00734E77" w:rsidRDefault="00152A35" w:rsidP="001B0BDB">
      <w:pPr>
        <w:pStyle w:val="FootnoteText"/>
        <w:spacing w:before="60" w:after="60"/>
        <w:ind w:firstLine="709"/>
        <w:contextualSpacing/>
        <w:jc w:val="both"/>
      </w:pPr>
      <w:r w:rsidRPr="00C02E52">
        <w:rPr>
          <w:rStyle w:val="FootnoteReference"/>
        </w:rPr>
        <w:footnoteRef/>
      </w:r>
      <w:r w:rsidRPr="00734E77">
        <w:t xml:space="preserve"> Tại ý, lực lượng chức năng đã thu giữ 71 tấn chất lỏng dùng để pha trộn dầu và 623 lít chất diệp lục để tạo màu cho dầu giả. Tổng giá trị các tang vật bị thu giữ (bao gồm cả thiết bị đóng gói, nhãn mác, phương tiện vận chuyển, xe nâng và thiết bị điện tử) lên tới 900.000 euro (khoảng 27,8 tỷ đồng)</w:t>
      </w:r>
    </w:p>
  </w:footnote>
  <w:footnote w:id="15">
    <w:p w14:paraId="12601669" w14:textId="77777777" w:rsidR="00152A35" w:rsidRPr="00734E77" w:rsidRDefault="00152A35" w:rsidP="001B0BDB">
      <w:pPr>
        <w:pStyle w:val="FootnoteText"/>
        <w:spacing w:before="60" w:after="60"/>
        <w:ind w:firstLine="709"/>
        <w:contextualSpacing/>
        <w:jc w:val="both"/>
      </w:pPr>
      <w:r w:rsidRPr="00C02E52">
        <w:rPr>
          <w:rStyle w:val="FootnoteReference"/>
        </w:rPr>
        <w:footnoteRef/>
      </w:r>
      <w:r w:rsidRPr="00734E77">
        <w:t xml:space="preserve"> Tại Ý, một đường dây làm giả rượu vang đã bị triệt phá, dẫn tới việc thu giữ 60.000 lít rượu vang giả. Tại Pháp, Cảnh sát Quốc gia Pháp đã phối hợp với Cảnh sát Quốc gia Ý, Cảnh sát Liên bang Thụy Sĩ, cùng Europol và Eurojust, để triệt phá một đường dây làm giả rượu vang Pháp cao cấp ngay tại Ý. Nhóm này sản xuất giả rượu vang đỏ Pháp và xuất khẩu đi toàn cầu. Một số chai được bán với giá lên tới 15.000 euro (gần 465 triệu đồng) mỗi chai. Chiến dịch đã bắt giữ 6 đối tượng, thu giữ lượng tài sản trị giá 1,4 triệu euro (khoảng 43 tỷ đồng), cùng hơn 100.000 euro tiền mặt và nhiều tài liệu liên quan.</w:t>
      </w:r>
    </w:p>
  </w:footnote>
  <w:footnote w:id="16">
    <w:p w14:paraId="0B486F33" w14:textId="77777777" w:rsidR="00152A35" w:rsidRPr="00734E77" w:rsidRDefault="00152A35" w:rsidP="001B0BDB">
      <w:pPr>
        <w:pStyle w:val="FootnoteText"/>
        <w:spacing w:before="60" w:after="60"/>
        <w:ind w:firstLine="709"/>
        <w:contextualSpacing/>
        <w:jc w:val="both"/>
      </w:pPr>
      <w:r w:rsidRPr="00C02E52">
        <w:rPr>
          <w:rStyle w:val="FootnoteReference"/>
        </w:rPr>
        <w:footnoteRef/>
      </w:r>
      <w:r w:rsidRPr="00734E77">
        <w:t xml:space="preserve"> Tại Thụy Điển, Cơ quan An toàn Thực phẩm Thụy Điển, Cảnh sát Thụy Điển và các cơ quan liên quan đã phối hợp với giới chức EU để thu giữ hơn 600 tấn gạo có chất lượng thấp hơn nhiều so với thông tin ghi trên nhãn. Phần lớn gạo này được nhập khẩu từ các nước ngoài EU, chủ yếu là Ấn Độ và Pakistan</w:t>
      </w:r>
    </w:p>
  </w:footnote>
  <w:footnote w:id="17">
    <w:p w14:paraId="74DE9BB7" w14:textId="77777777" w:rsidR="00152A35" w:rsidRPr="00734E77" w:rsidRDefault="00152A35" w:rsidP="001B0BDB">
      <w:pPr>
        <w:pStyle w:val="FootnoteText"/>
        <w:spacing w:before="60" w:after="60"/>
        <w:ind w:firstLine="709"/>
        <w:contextualSpacing/>
        <w:jc w:val="both"/>
      </w:pPr>
      <w:r w:rsidRPr="00C02E52">
        <w:rPr>
          <w:rStyle w:val="FootnoteReference"/>
        </w:rPr>
        <w:footnoteRef/>
      </w:r>
      <w:r w:rsidRPr="00734E77">
        <w:t xml:space="preserve"> Giới chức Tây Ban Nha cũng phát hiện và xử lý nhiều vụ làm giả dầu ăn, thịt nguội và phô mai</w:t>
      </w:r>
    </w:p>
  </w:footnote>
  <w:footnote w:id="18">
    <w:p w14:paraId="1B08B16C" w14:textId="77777777" w:rsidR="00152A35" w:rsidRPr="00734E77" w:rsidRDefault="00152A35" w:rsidP="001B0BDB">
      <w:pPr>
        <w:pStyle w:val="FootnoteText"/>
        <w:spacing w:before="60" w:after="60"/>
        <w:ind w:firstLine="709"/>
        <w:contextualSpacing/>
        <w:jc w:val="both"/>
        <w:rPr>
          <w:i/>
          <w:iCs/>
        </w:rPr>
      </w:pPr>
      <w:r w:rsidRPr="00C02E52">
        <w:rPr>
          <w:rStyle w:val="FootnoteReference"/>
        </w:rPr>
        <w:footnoteRef/>
      </w:r>
      <w:r w:rsidRPr="00734E77">
        <w:t xml:space="preserve">Khánh Linh, </w:t>
      </w:r>
      <w:r w:rsidRPr="00734E77">
        <w:rPr>
          <w:i/>
          <w:iCs/>
        </w:rPr>
        <w:t xml:space="preserve"> Chiến dịch OPSON: Đột kích hàng trăm kho hàng, tịch thu 22.000 tấn thực phẩm bẩn, nhái thương hiệu và 850.000 lít đồ uống pha tạp, tổng trị giá 2.800 tỷ đồng, </w:t>
      </w:r>
      <w:r w:rsidRPr="00734E77">
        <w:t xml:space="preserve">2025: </w:t>
      </w:r>
      <w:r w:rsidRPr="00734E77">
        <w:rPr>
          <w:u w:val="single"/>
        </w:rPr>
        <w:t xml:space="preserve">https://cafef.vn/chien-dich-opson-dot-kich-hang-tram-kho-hang-tich-thu-22000-tan-thuc-pham-ban-nhai-thuong-hieu-va-850000-lit-do-uong-pha-tap-tong-tri-gia-2800-ty-dong-188250704155334726.chn </w:t>
      </w:r>
      <w:r w:rsidRPr="00734E77">
        <w:t xml:space="preserve"> </w:t>
      </w:r>
    </w:p>
  </w:footnote>
  <w:footnote w:id="19">
    <w:p w14:paraId="378B2C1D" w14:textId="77777777" w:rsidR="00152A35" w:rsidRPr="00C02E52" w:rsidRDefault="00152A35" w:rsidP="001B0BDB">
      <w:pPr>
        <w:pStyle w:val="FootnoteText"/>
        <w:spacing w:before="60" w:after="60"/>
        <w:ind w:firstLine="709"/>
        <w:contextualSpacing/>
        <w:jc w:val="both"/>
        <w:rPr>
          <w:b/>
          <w:bCs/>
        </w:rPr>
      </w:pPr>
      <w:r w:rsidRPr="00C02E52">
        <w:rPr>
          <w:rStyle w:val="FootnoteReference"/>
        </w:rPr>
        <w:footnoteRef/>
      </w:r>
      <w:r w:rsidRPr="00C02E52">
        <w:t xml:space="preserve"> Counterfeit and substandard food worth EUR 95 million seized in global operation:</w:t>
      </w:r>
      <w:r w:rsidRPr="00C02E52">
        <w:rPr>
          <w:b/>
          <w:bCs/>
        </w:rPr>
        <w:t xml:space="preserve"> </w:t>
      </w:r>
      <w:hyperlink r:id="rId3" w:history="1">
        <w:r w:rsidRPr="00C02E52">
          <w:rPr>
            <w:rStyle w:val="Hyperlink"/>
            <w:color w:val="auto"/>
          </w:rPr>
          <w:t>https://world-border-congress.com/counterfeit-and-substandard-food-worth-eur-95-million-seized-in-global-operation/</w:t>
        </w:r>
      </w:hyperlink>
      <w:r w:rsidRPr="00C02E52">
        <w:t xml:space="preserve"> </w:t>
      </w:r>
    </w:p>
  </w:footnote>
  <w:footnote w:id="20">
    <w:p w14:paraId="712830FE" w14:textId="77777777" w:rsidR="003B5D06" w:rsidRPr="00C02E52" w:rsidRDefault="003B5D06" w:rsidP="001B0BDB">
      <w:pPr>
        <w:pStyle w:val="FootnoteText"/>
        <w:spacing w:before="60" w:after="60"/>
        <w:ind w:firstLine="709"/>
        <w:contextualSpacing/>
        <w:jc w:val="both"/>
      </w:pPr>
      <w:r w:rsidRPr="00C02E52">
        <w:rPr>
          <w:rStyle w:val="FootnoteReference"/>
        </w:rPr>
        <w:footnoteRef/>
      </w:r>
      <w:r w:rsidRPr="00C02E52">
        <w:t xml:space="preserve"> Hồng Vân, </w:t>
      </w:r>
      <w:r w:rsidRPr="00C02E52">
        <w:rPr>
          <w:i/>
          <w:iCs/>
        </w:rPr>
        <w:t>10.696 vụ sản xuất, mua bán hàng giả bị phát hiện trong 2 năm,</w:t>
      </w:r>
      <w:r w:rsidRPr="00C02E52">
        <w:t xml:space="preserve"> Thời báo Tài chính Việt Nam, 2025: </w:t>
      </w:r>
      <w:hyperlink r:id="rId4" w:history="1">
        <w:r w:rsidRPr="00C02E52">
          <w:rPr>
            <w:rStyle w:val="Hyperlink"/>
            <w:color w:val="auto"/>
          </w:rPr>
          <w:t>https://thoibaotaichinhvietnam.vn/10696-vu-san-xuat-mua-ban-hang-gia-bi-phat-hien-trong-2-nam-176338.html</w:t>
        </w:r>
      </w:hyperlink>
      <w:r w:rsidRPr="00C02E52">
        <w:t xml:space="preserve"> </w:t>
      </w:r>
    </w:p>
  </w:footnote>
  <w:footnote w:id="21">
    <w:p w14:paraId="2DEC8606" w14:textId="77777777" w:rsidR="003B5D06" w:rsidRPr="00C02E52" w:rsidRDefault="003B5D06" w:rsidP="001B0BDB">
      <w:pPr>
        <w:pStyle w:val="FootnoteText"/>
        <w:spacing w:before="60" w:after="60"/>
        <w:ind w:firstLine="709"/>
        <w:contextualSpacing/>
        <w:jc w:val="both"/>
        <w:rPr>
          <w:b/>
          <w:bCs/>
        </w:rPr>
      </w:pPr>
      <w:r w:rsidRPr="00C02E52">
        <w:rPr>
          <w:rStyle w:val="FootnoteReference"/>
        </w:rPr>
        <w:footnoteRef/>
      </w:r>
      <w:r w:rsidRPr="00C02E52">
        <w:t xml:space="preserve"> Tổng kết đợt cao điểm đấu tranh chống buôn lậu, gian lận thương mại và hàng giả,</w:t>
      </w:r>
      <w:r w:rsidRPr="00C02E52">
        <w:rPr>
          <w:b/>
          <w:bCs/>
        </w:rPr>
        <w:t xml:space="preserve"> </w:t>
      </w:r>
      <w:hyperlink r:id="rId5" w:history="1">
        <w:r w:rsidRPr="00C02E52">
          <w:rPr>
            <w:rStyle w:val="Hyperlink"/>
            <w:color w:val="auto"/>
          </w:rPr>
          <w:t>https://baolangson.vn/tong-ket-dot-cao-diem-dau-tranh-chong-buon-lau-gian-lan-thuong-mai-va-hang-gia-5050955.html</w:t>
        </w:r>
      </w:hyperlink>
      <w:r w:rsidRPr="00C02E52">
        <w:t xml:space="preserve"> </w:t>
      </w:r>
    </w:p>
  </w:footnote>
  <w:footnote w:id="22">
    <w:p w14:paraId="65DE507F"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Chỉ tập trung mô tả các hành vi liên quan đến sản xuất, buôn bán hàng giả</w:t>
      </w:r>
    </w:p>
  </w:footnote>
  <w:footnote w:id="23">
    <w:p w14:paraId="1CC2FA72"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Các hành vi vi phạm đang bị truy tố hoặc đã bị xử lý</w:t>
      </w:r>
    </w:p>
  </w:footnote>
  <w:footnote w:id="24">
    <w:p w14:paraId="7F0EA6E0"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Thu Hà, </w:t>
      </w:r>
      <w:r w:rsidRPr="00C02E52">
        <w:rPr>
          <w:i/>
          <w:iCs/>
        </w:rPr>
        <w:t>Đại gia xăng dầu Trịnh Sướng lĩnh 12 năm tù</w:t>
      </w:r>
      <w:r w:rsidRPr="00C02E52">
        <w:t>:</w:t>
      </w:r>
    </w:p>
    <w:p w14:paraId="7024D9CE" w14:textId="77777777" w:rsidR="00D71D98" w:rsidRPr="00C02E52" w:rsidRDefault="00D71D98" w:rsidP="001B0BDB">
      <w:pPr>
        <w:pStyle w:val="FootnoteText"/>
        <w:spacing w:before="60" w:after="60"/>
        <w:ind w:firstLine="709"/>
        <w:contextualSpacing/>
        <w:jc w:val="both"/>
        <w:rPr>
          <w:b/>
          <w:bCs/>
          <w:u w:val="single"/>
        </w:rPr>
      </w:pPr>
      <w:r w:rsidRPr="00C02E52">
        <w:rPr>
          <w:u w:val="single"/>
        </w:rPr>
        <w:t xml:space="preserve">https://vnexpress.net/dai-gia-xang-dau-trinh-suong-linh-12-nam-tu-4410173.html </w:t>
      </w:r>
    </w:p>
  </w:footnote>
  <w:footnote w:id="25">
    <w:p w14:paraId="50C4AC8B" w14:textId="77777777" w:rsidR="00D71D98" w:rsidRPr="00C02E52" w:rsidRDefault="00D71D98" w:rsidP="001B0BDB">
      <w:pPr>
        <w:pStyle w:val="FootnoteText"/>
        <w:spacing w:before="60" w:after="60"/>
        <w:ind w:firstLine="709"/>
        <w:contextualSpacing/>
        <w:jc w:val="both"/>
        <w:rPr>
          <w:i/>
          <w:iCs/>
        </w:rPr>
      </w:pPr>
      <w:r w:rsidRPr="00C02E52">
        <w:rPr>
          <w:rStyle w:val="FootnoteReference"/>
        </w:rPr>
        <w:footnoteRef/>
      </w:r>
      <w:r w:rsidRPr="00C02E52">
        <w:rPr>
          <w:i/>
          <w:iCs/>
        </w:rPr>
        <w:t xml:space="preserve">“Trùm” xăng giả Trịnh Sướng bị tuyên phạt 12 năm tù giam: </w:t>
      </w:r>
    </w:p>
    <w:p w14:paraId="241C4250"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https://vtv.vn/phap-luat/trum-xang-gia-trinh-suong-bi-tuyen-phat-12-nam-tu-giam-20211230163359598.htm  </w:t>
      </w:r>
    </w:p>
  </w:footnote>
  <w:footnote w:id="26">
    <w:p w14:paraId="6B28CD87"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Hải Hà, </w:t>
      </w:r>
      <w:r w:rsidRPr="00C02E52">
        <w:rPr>
          <w:i/>
          <w:iCs/>
        </w:rPr>
        <w:t>Vụ sản xuất sữa giả: Hà Nội công bố kết quả rà soát sản phẩm:</w:t>
      </w:r>
      <w:r w:rsidRPr="00C02E52">
        <w:t xml:space="preserve"> </w:t>
      </w:r>
    </w:p>
    <w:p w14:paraId="1761A56A"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https://thanhtra.com.vn/an-sinh-AFA9C5670/vu-san-xuat-sua-gia-ha-noi-cong-bo-ket-qua-ra-soat-san-pham-d8caa402c.html  </w:t>
      </w:r>
    </w:p>
  </w:footnote>
  <w:footnote w:id="27">
    <w:p w14:paraId="1813803E" w14:textId="77777777" w:rsidR="00D71D98" w:rsidRPr="00C02E52" w:rsidRDefault="00D71D98" w:rsidP="001B0BDB">
      <w:pPr>
        <w:pStyle w:val="FootnoteText"/>
        <w:spacing w:before="60" w:after="60"/>
        <w:ind w:firstLine="709"/>
        <w:contextualSpacing/>
      </w:pPr>
      <w:r w:rsidRPr="00C02E52">
        <w:rPr>
          <w:rStyle w:val="FootnoteReference"/>
        </w:rPr>
        <w:footnoteRef/>
      </w:r>
      <w:r w:rsidRPr="00C02E52">
        <w:t xml:space="preserve">Bộ Công an, </w:t>
      </w:r>
      <w:r w:rsidRPr="00C02E52">
        <w:rPr>
          <w:i/>
          <w:iCs/>
        </w:rPr>
        <w:t>Khởi tố, bắt tạm giam 08 đối tượng sản xuất, buôn bán sữa giả tại Công ty CP Dược quốc tế Rance Pharma, Công ty CP Dược dinh dưỡng Hacofood Group:</w:t>
      </w:r>
    </w:p>
    <w:p w14:paraId="3F2B8EDC" w14:textId="77777777" w:rsidR="00D71D98" w:rsidRPr="00C02E52" w:rsidRDefault="00D71D98" w:rsidP="001B0BDB">
      <w:pPr>
        <w:pStyle w:val="FootnoteText"/>
        <w:spacing w:before="60" w:after="60"/>
        <w:ind w:firstLine="709"/>
        <w:contextualSpacing/>
        <w:rPr>
          <w:b/>
          <w:bCs/>
          <w:u w:val="single"/>
        </w:rPr>
      </w:pPr>
      <w:r w:rsidRPr="00C02E52">
        <w:rPr>
          <w:u w:val="single"/>
        </w:rPr>
        <w:t xml:space="preserve">https://bocongan.gov.vn/bai-viet/khoi-to-bat-tam-giam-08-doi-tuong-san-xuat-buon-ban-sua-gia-tai-cong-ty-cp-duoc-quoc-te-rance-pharma-cong-ty-cp-duoc-dinh-duong-hacofood-group-d22-t44458?utm  </w:t>
      </w:r>
    </w:p>
  </w:footnote>
  <w:footnote w:id="28">
    <w:p w14:paraId="05145A94"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Thân Hoàng, </w:t>
      </w:r>
      <w:r w:rsidRPr="00C02E52">
        <w:rPr>
          <w:i/>
          <w:iCs/>
        </w:rPr>
        <w:t>Chủ tịch Công ty Z Holding bị đưa ra xét xử vì bán cả triệu hộp sữa Hiup giả:</w:t>
      </w:r>
    </w:p>
    <w:p w14:paraId="78E38C45" w14:textId="77777777" w:rsidR="00D71D98" w:rsidRPr="00C02E52" w:rsidRDefault="00D71D98" w:rsidP="001B0BDB">
      <w:pPr>
        <w:pStyle w:val="FootnoteText"/>
        <w:spacing w:before="60" w:after="60"/>
        <w:ind w:firstLine="709"/>
        <w:contextualSpacing/>
        <w:jc w:val="both"/>
        <w:rPr>
          <w:b/>
          <w:bCs/>
          <w:u w:val="single"/>
        </w:rPr>
      </w:pPr>
      <w:r w:rsidRPr="00C02E52">
        <w:rPr>
          <w:u w:val="single"/>
        </w:rPr>
        <w:t xml:space="preserve">https://tuoitre.vn/chu-tich-cong-ty-z-holding-bi-dua-ra-xet-xu-vi-ban-ca-trieu-hop-sua-hiup-gia-20260105090301847.htm?utm </w:t>
      </w:r>
    </w:p>
  </w:footnote>
  <w:footnote w:id="29">
    <w:p w14:paraId="4C892F39"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Báo điện tử Chính phủ, </w:t>
      </w:r>
      <w:r w:rsidRPr="00C02E52">
        <w:rPr>
          <w:i/>
          <w:iCs/>
        </w:rPr>
        <w:t>Vụ sản xuất sữa giả: Chủ tịch Công ty Z Holding bị tuyên phạt 30 năm tù:</w:t>
      </w:r>
    </w:p>
    <w:p w14:paraId="45E576CC" w14:textId="77777777" w:rsidR="00D71D98" w:rsidRPr="00C02E52" w:rsidRDefault="00D71D98" w:rsidP="001B0BDB">
      <w:pPr>
        <w:pStyle w:val="FootnoteText"/>
        <w:spacing w:before="60" w:after="60"/>
        <w:ind w:firstLine="709"/>
        <w:contextualSpacing/>
        <w:jc w:val="both"/>
        <w:rPr>
          <w:b/>
          <w:bCs/>
          <w:u w:val="single"/>
        </w:rPr>
      </w:pPr>
      <w:r w:rsidRPr="00C02E52">
        <w:rPr>
          <w:u w:val="single"/>
        </w:rPr>
        <w:t xml:space="preserve">https://baochinhphu.vn/vu-san-xuat-sua-gia-chu-tich-cong-ty-z-holding-bi-tuyen-phat-30-nam-tu-102260114165406058.htm?utm </w:t>
      </w:r>
    </w:p>
  </w:footnote>
  <w:footnote w:id="30">
    <w:p w14:paraId="0F0B48D4"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Minh Đức, </w:t>
      </w:r>
      <w:r w:rsidRPr="00C02E52">
        <w:rPr>
          <w:i/>
          <w:iCs/>
        </w:rPr>
        <w:t>Vụ sản xuất thực phẩm bảo vệ sức khỏe cho trẻ em giả: 21 cán bộ, lãnh đạo cấp cục, vụ nhận tiền ‘bôi trơn’:</w:t>
      </w:r>
      <w:r w:rsidRPr="00C02E52">
        <w:t xml:space="preserve"> </w:t>
      </w:r>
    </w:p>
    <w:p w14:paraId="3EF5A2E4" w14:textId="77777777" w:rsidR="00D71D98" w:rsidRPr="00C02E52" w:rsidRDefault="00D71D98" w:rsidP="001B0BDB">
      <w:pPr>
        <w:pStyle w:val="FootnoteText"/>
        <w:spacing w:before="60" w:after="60"/>
        <w:ind w:firstLine="709"/>
        <w:contextualSpacing/>
        <w:jc w:val="both"/>
        <w:rPr>
          <w:b/>
          <w:bCs/>
          <w:u w:val="single"/>
        </w:rPr>
      </w:pPr>
      <w:r w:rsidRPr="00C02E52">
        <w:rPr>
          <w:u w:val="single"/>
        </w:rPr>
        <w:t xml:space="preserve">https://tienphong.vn/vu-san-xuat-thuc-pham-bao-ve-suc-khoe-cho-tre-em-gia-21-can-bo-lanh-dao-cap-cuc-vu-nhan-tien-boi-tron-post1784731.tpo </w:t>
      </w:r>
    </w:p>
  </w:footnote>
  <w:footnote w:id="31">
    <w:p w14:paraId="7076CF4E"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Danh Trọng, </w:t>
      </w:r>
      <w:r w:rsidRPr="00C02E52">
        <w:rPr>
          <w:i/>
          <w:iCs/>
        </w:rPr>
        <w:t>Bắt giám đốc Công ty Herbitech và 3 cấp dưới vụ sản xuất sản phẩm bảo vệ sức khỏe giả:</w:t>
      </w:r>
    </w:p>
    <w:p w14:paraId="18FBD24F" w14:textId="77777777" w:rsidR="00D71D98" w:rsidRPr="00C02E52" w:rsidRDefault="00D71D98" w:rsidP="001B0BDB">
      <w:pPr>
        <w:pStyle w:val="FootnoteText"/>
        <w:spacing w:before="60" w:after="60"/>
        <w:ind w:firstLine="709"/>
        <w:contextualSpacing/>
        <w:jc w:val="both"/>
        <w:rPr>
          <w:u w:val="single"/>
        </w:rPr>
      </w:pPr>
      <w:r w:rsidRPr="00C02E52">
        <w:rPr>
          <w:u w:val="single"/>
        </w:rPr>
        <w:t>https://tuoitre.vn/bat-giam-doc-cong-ty-herbitech-va-3-cap-duoi-vu-san-xuat-san-pham-bao-ve-suc-khoe-gia-20250428200109163.htm</w:t>
      </w:r>
    </w:p>
  </w:footnote>
  <w:footnote w:id="32">
    <w:p w14:paraId="0FBFD4A1"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Như Nguyệt, </w:t>
      </w:r>
      <w:r w:rsidRPr="00C02E52">
        <w:rPr>
          <w:i/>
          <w:iCs/>
        </w:rPr>
        <w:t>Mở rộng điều tra vụ án sản xuất thực phẩm chức năng giả tại Công ty MediPhar:</w:t>
      </w:r>
    </w:p>
    <w:p w14:paraId="4D4CD33E"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https://vneconomy.vn/mo-rong-dieu-tra-vu-an-san-xuat-thuc-pham-chuc-nang-gia-tai-cong-ty-mediphar.htm </w:t>
      </w:r>
    </w:p>
  </w:footnote>
  <w:footnote w:id="33">
    <w:p w14:paraId="1750D88D" w14:textId="77777777" w:rsidR="00D71D98" w:rsidRPr="00C02E52" w:rsidRDefault="00D71D98" w:rsidP="001B0BDB">
      <w:pPr>
        <w:pStyle w:val="FootnoteText"/>
        <w:spacing w:before="60" w:after="60"/>
        <w:ind w:firstLine="709"/>
        <w:contextualSpacing/>
        <w:rPr>
          <w:b/>
          <w:bCs/>
        </w:rPr>
      </w:pPr>
      <w:r w:rsidRPr="00C02E52">
        <w:rPr>
          <w:rStyle w:val="FootnoteReference"/>
        </w:rPr>
        <w:footnoteRef/>
      </w:r>
      <w:r w:rsidRPr="00C02E52">
        <w:t xml:space="preserve"> Bộ Công an, </w:t>
      </w:r>
      <w:r w:rsidRPr="00C02E52">
        <w:rPr>
          <w:i/>
          <w:iCs/>
        </w:rPr>
        <w:t>Kết quả điều tra mở rộng vụ án Sản xuất, buôn bán hàng giả là thực phẩm chức năng xảy ra tại Công ty MediPha</w:t>
      </w:r>
      <w:r w:rsidRPr="00C02E52">
        <w:t>:</w:t>
      </w:r>
    </w:p>
    <w:p w14:paraId="139069B3" w14:textId="77777777" w:rsidR="00D71D98" w:rsidRPr="00C02E52" w:rsidRDefault="00D71D98" w:rsidP="001B0BDB">
      <w:pPr>
        <w:pStyle w:val="FootnoteText"/>
        <w:spacing w:before="60" w:after="60"/>
        <w:ind w:firstLine="709"/>
        <w:contextualSpacing/>
        <w:jc w:val="both"/>
        <w:rPr>
          <w:u w:val="single"/>
        </w:rPr>
      </w:pPr>
      <w:r w:rsidRPr="00C02E52">
        <w:rPr>
          <w:u w:val="single"/>
        </w:rPr>
        <w:t>https://bocongan.gov.vn/bai-viet/ket-qua-dieu-tra-mo-rong-vu-an-san-xuat-buon-ban-hang-gia-la-thuc-pham-chuc-nang-xay-ra-tai-cong-ty-mediphar-d22-t45034?utm</w:t>
      </w:r>
    </w:p>
  </w:footnote>
  <w:footnote w:id="34">
    <w:p w14:paraId="2633AEA7"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Thái Thanh</w:t>
      </w:r>
      <w:r w:rsidRPr="00C02E52">
        <w:rPr>
          <w:i/>
          <w:iCs/>
        </w:rPr>
        <w:t>, Công an Thanh Hóa triệt phá đường dây sản xuất, buôn bán  thuốc tân dược giả quy mô lớn với nhiều thủ đoạn tinh vi:</w:t>
      </w:r>
    </w:p>
    <w:p w14:paraId="27C0001B"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https://conganthanhhoa.gov.vn/tin-tuc-su-kien/tin-an-ninh-trat-tu/cong-an-thanh-hoa-triet-pha-duong-day-san-xuat-buon-ban-thuoc-tan-duoc-gia-qui-mo-lon-voi-nhieu-thu-doan-tinh-vi.html?utm </w:t>
      </w:r>
    </w:p>
  </w:footnote>
  <w:footnote w:id="35">
    <w:p w14:paraId="0BD0D192"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Nguyên Vỵ, </w:t>
      </w:r>
      <w:r w:rsidRPr="00C02E52">
        <w:rPr>
          <w:i/>
          <w:iCs/>
        </w:rPr>
        <w:t>Khởi tố hình sự vụ buôn bán hàng giả là thuốc tân dược tại Thanh Hoá:</w:t>
      </w:r>
    </w:p>
    <w:p w14:paraId="650485A2"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https://tapchicongthuong.vn/khoi-to-hinh-su-vu-buon-ban-hang-gia-la-thuoc-tan-duoc-tai-thanh-hoa-143265.htm </w:t>
      </w:r>
    </w:p>
  </w:footnote>
  <w:footnote w:id="36">
    <w:p w14:paraId="79878F82" w14:textId="77777777" w:rsidR="00D71D98" w:rsidRPr="00C02E52" w:rsidRDefault="00D71D98" w:rsidP="001B0BDB">
      <w:pPr>
        <w:pStyle w:val="FootnoteText"/>
        <w:ind w:firstLine="709"/>
      </w:pPr>
      <w:r w:rsidRPr="00C02E52">
        <w:rPr>
          <w:rStyle w:val="FootnoteReference"/>
        </w:rPr>
        <w:footnoteRef/>
      </w:r>
      <w:r w:rsidRPr="00C02E52">
        <w:t xml:space="preserve"> Đỗ Mến, </w:t>
      </w:r>
      <w:r w:rsidRPr="00C02E52">
        <w:rPr>
          <w:i/>
          <w:iCs/>
        </w:rPr>
        <w:t>Vụ kẹo kera: Các KOL phóng đại công dụng sản phẩm để lừa dối khách hàng:</w:t>
      </w:r>
    </w:p>
    <w:p w14:paraId="60997180" w14:textId="77777777" w:rsidR="00D71D98" w:rsidRPr="00C02E52" w:rsidRDefault="00D71D98" w:rsidP="001B0BDB">
      <w:pPr>
        <w:pStyle w:val="FootnoteText"/>
        <w:ind w:firstLine="709"/>
        <w:rPr>
          <w:b/>
          <w:bCs/>
          <w:u w:val="single"/>
        </w:rPr>
      </w:pPr>
      <w:r w:rsidRPr="00C02E52">
        <w:rPr>
          <w:u w:val="single"/>
        </w:rPr>
        <w:t>https://vneconomy.vn/vu-keo-kera-cac-kol-phong-dai-cong-dung-san-pham-de-lua-doi-khach-hang.htm</w:t>
      </w:r>
      <w:r w:rsidRPr="00C02E52">
        <w:rPr>
          <w:b/>
          <w:bCs/>
          <w:u w:val="single"/>
        </w:rPr>
        <w:t xml:space="preserve"> </w:t>
      </w:r>
    </w:p>
  </w:footnote>
  <w:footnote w:id="37">
    <w:p w14:paraId="79A41E54"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Anh Tú, </w:t>
      </w:r>
      <w:r w:rsidRPr="00C02E52">
        <w:rPr>
          <w:i/>
          <w:iCs/>
        </w:rPr>
        <w:t>Tách vụ án hình sự đối với Công ty Asia Life về hành vi sản xuất hàng giả kẹo Kera</w:t>
      </w:r>
      <w:r w:rsidRPr="00C02E52">
        <w:t>:</w:t>
      </w:r>
    </w:p>
    <w:p w14:paraId="282C6CC3" w14:textId="77777777" w:rsidR="00D71D98" w:rsidRPr="00C02E52" w:rsidRDefault="00D71D98" w:rsidP="001B0BDB">
      <w:pPr>
        <w:pStyle w:val="FootnoteText"/>
        <w:spacing w:before="60" w:after="60"/>
        <w:ind w:firstLine="709"/>
        <w:contextualSpacing/>
        <w:jc w:val="both"/>
      </w:pPr>
      <w:r w:rsidRPr="00C02E52">
        <w:t xml:space="preserve">https://laodong.vn/phap-luat/tach-vu-an-hinh-su-doi-voi-cong-ty-asia-life-ve-hanh-vi-san-xuat-hang-gia-keo-kera-1615215.ldo  </w:t>
      </w:r>
    </w:p>
  </w:footnote>
  <w:footnote w:id="38">
    <w:p w14:paraId="4B552C36"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Triệt phá đường dây chế biến dầu dùng cho thức ăn chăn nuôi thành cho người:</w:t>
      </w:r>
    </w:p>
    <w:p w14:paraId="1D8DF660"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https://antv.gov.vn/phap-luat-3/triet-pha-mot-duong-day-che-bien-dau-dung-cho-thuc-an-chan-nuoi-thanh-cho-nguoi-F1C75559B.html?utm </w:t>
      </w:r>
    </w:p>
  </w:footnote>
  <w:footnote w:id="39">
    <w:p w14:paraId="6A3183C9" w14:textId="77777777" w:rsidR="00D71D98" w:rsidRPr="00C02E52" w:rsidRDefault="00D71D98" w:rsidP="001B0BDB">
      <w:pPr>
        <w:pStyle w:val="FootnoteText"/>
        <w:spacing w:before="60" w:after="60"/>
        <w:ind w:firstLine="709"/>
        <w:contextualSpacing/>
        <w:jc w:val="both"/>
        <w:rPr>
          <w:b/>
          <w:bCs/>
          <w:i/>
          <w:iCs/>
        </w:rPr>
      </w:pPr>
      <w:r w:rsidRPr="00C02E52">
        <w:rPr>
          <w:rStyle w:val="FootnoteReference"/>
        </w:rPr>
        <w:footnoteRef/>
      </w:r>
      <w:r w:rsidRPr="00C02E52">
        <w:rPr>
          <w:b/>
          <w:bCs/>
        </w:rPr>
        <w:t xml:space="preserve"> </w:t>
      </w:r>
      <w:r w:rsidRPr="00C02E52">
        <w:t xml:space="preserve">Thy Thảo, </w:t>
      </w:r>
      <w:r w:rsidRPr="00C02E52">
        <w:rPr>
          <w:i/>
          <w:iCs/>
        </w:rPr>
        <w:t>Bộ Công Thương thông tin về vụ sản xuất dầu ăn cho người từ dầu thức ăn chăn nuôi:</w:t>
      </w:r>
    </w:p>
    <w:p w14:paraId="089997BB"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https://tapchicongthuong.vn/bo-cong-thuong-thong-tin-ve-vu-san-xuat-dau-an-cho-nguoi-tu-dau-thuc-an-chan-nuoi-142152.htm </w:t>
      </w:r>
    </w:p>
  </w:footnote>
  <w:footnote w:id="40">
    <w:p w14:paraId="075E8F05"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Bích Phương, </w:t>
      </w:r>
      <w:r w:rsidRPr="00C02E52">
        <w:rPr>
          <w:i/>
          <w:iCs/>
        </w:rPr>
        <w:t>Hà Nội: Khởi tố 4 đối tượng sản xuất, buôn bán thịt bò giả WAGYU:</w:t>
      </w:r>
    </w:p>
    <w:p w14:paraId="51A15B21" w14:textId="77777777" w:rsidR="00D71D98" w:rsidRPr="00C02E52" w:rsidRDefault="008949C2" w:rsidP="001B0BDB">
      <w:pPr>
        <w:pStyle w:val="FootnoteText"/>
        <w:spacing w:before="60" w:after="60"/>
        <w:ind w:firstLine="709"/>
        <w:contextualSpacing/>
        <w:jc w:val="both"/>
      </w:pPr>
      <w:hyperlink r:id="rId6" w:history="1">
        <w:r w:rsidR="00D71D98" w:rsidRPr="00C02E52">
          <w:rPr>
            <w:rStyle w:val="Hyperlink"/>
            <w:color w:val="auto"/>
          </w:rPr>
          <w:t>https://thanglong.chinhphu.vn/ha-noi-khoi-to-4-doi-tuong-san-xuat-buon-ban-thit-bo-gia-wagyu-103251014171207702.htm</w:t>
        </w:r>
      </w:hyperlink>
      <w:r w:rsidR="00D71D98" w:rsidRPr="00C02E52">
        <w:t xml:space="preserve"> </w:t>
      </w:r>
    </w:p>
  </w:footnote>
  <w:footnote w:id="41">
    <w:p w14:paraId="3631D030" w14:textId="77777777" w:rsidR="00D71D98" w:rsidRPr="00C02E52" w:rsidRDefault="00D71D98" w:rsidP="001B0BDB">
      <w:pPr>
        <w:pStyle w:val="FootnoteText"/>
        <w:spacing w:before="60" w:after="60"/>
        <w:ind w:firstLine="709"/>
        <w:contextualSpacing/>
        <w:rPr>
          <w:b/>
          <w:bCs/>
        </w:rPr>
      </w:pPr>
      <w:r w:rsidRPr="00C02E52">
        <w:rPr>
          <w:rStyle w:val="FootnoteReference"/>
        </w:rPr>
        <w:footnoteRef/>
      </w:r>
      <w:r w:rsidRPr="00C02E52">
        <w:t xml:space="preserve"> </w:t>
      </w:r>
      <w:r w:rsidRPr="00C02E52">
        <w:rPr>
          <w:i/>
          <w:iCs/>
        </w:rPr>
        <w:t>Lào Cai: Triệt phá đường dây sản xuất, buôn bán thực phẩm chức năng giả quy mô đặc biệt lớn hoạt động trên địa bàn cả nước</w:t>
      </w:r>
    </w:p>
    <w:p w14:paraId="300C9B0E" w14:textId="77777777" w:rsidR="00D71D98" w:rsidRPr="00C02E52" w:rsidRDefault="008949C2" w:rsidP="001B0BDB">
      <w:pPr>
        <w:pStyle w:val="FootnoteText"/>
        <w:spacing w:before="60" w:after="60"/>
        <w:ind w:firstLine="709"/>
        <w:contextualSpacing/>
        <w:jc w:val="both"/>
      </w:pPr>
      <w:hyperlink r:id="rId7" w:history="1">
        <w:r w:rsidR="00D71D98" w:rsidRPr="00C02E52">
          <w:rPr>
            <w:rStyle w:val="Hyperlink"/>
            <w:color w:val="auto"/>
          </w:rPr>
          <w:t>https://bocongan.gov.vn/bai-viet/lao-cai-triet-pha-duong-day-san-xuat-buon-ban-thuc-pham-chuc-nang-gia-quy-mo-dac-biet-lon-hoat-dong-tren-dia-ban-ca-nuoc-1768740091</w:t>
        </w:r>
      </w:hyperlink>
      <w:r w:rsidR="00D71D98" w:rsidRPr="00C02E52">
        <w:t xml:space="preserve"> </w:t>
      </w:r>
    </w:p>
  </w:footnote>
  <w:footnote w:id="42">
    <w:p w14:paraId="6EA524DA"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Thanh Hằng, </w:t>
      </w:r>
      <w:r w:rsidRPr="00C02E52">
        <w:rPr>
          <w:i/>
          <w:iCs/>
        </w:rPr>
        <w:t>Từ bình chữa cháy giả đến phân bón giả: Khi lòng tham biến thành tội ác:</w:t>
      </w:r>
    </w:p>
    <w:p w14:paraId="5083A4F2" w14:textId="77777777" w:rsidR="00D71D98" w:rsidRPr="00C02E52" w:rsidRDefault="00D71D98" w:rsidP="001B0BDB">
      <w:pPr>
        <w:pStyle w:val="FootnoteText"/>
        <w:spacing w:before="60" w:after="60"/>
        <w:ind w:firstLine="709"/>
        <w:contextualSpacing/>
        <w:jc w:val="both"/>
        <w:rPr>
          <w:u w:val="single"/>
        </w:rPr>
      </w:pPr>
      <w:r w:rsidRPr="00C02E52">
        <w:rPr>
          <w:u w:val="single"/>
        </w:rPr>
        <w:t xml:space="preserve">https://viettimes.vn/tu-binh-chua-chay-gia-den-phan-bon-gia-khi-long-tham-bien-thanh-toi-ac-post190171.html?utm_source=chatgpt.com&amp;gidzl=yd2CSdrLr2lpQefzSaBG9FDWXtngGjnvwcNGVcf2stxjCeSeRqRGVkvZtIPXHz4ZvJ3SUZEt4MzXTrJJ8W </w:t>
      </w:r>
    </w:p>
  </w:footnote>
  <w:footnote w:id="43">
    <w:p w14:paraId="655BCB87"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Ngọc Long, </w:t>
      </w:r>
      <w:r w:rsidRPr="00C02E52">
        <w:rPr>
          <w:i/>
          <w:iCs/>
        </w:rPr>
        <w:t>Khởi tố, bắt tạm giam Giám đốc Công ty Tomoken sản xuất hàng triệu bình chữa cháy giả:</w:t>
      </w:r>
    </w:p>
    <w:p w14:paraId="0D9BDE4D" w14:textId="77777777" w:rsidR="00D71D98" w:rsidRPr="00C02E52" w:rsidRDefault="008949C2" w:rsidP="001B0BDB">
      <w:pPr>
        <w:pStyle w:val="FootnoteText"/>
        <w:spacing w:before="60" w:after="60"/>
        <w:ind w:firstLine="709"/>
        <w:contextualSpacing/>
        <w:jc w:val="both"/>
        <w:rPr>
          <w:b/>
          <w:bCs/>
        </w:rPr>
      </w:pPr>
      <w:hyperlink r:id="rId8" w:history="1">
        <w:r w:rsidR="00D71D98" w:rsidRPr="00C02E52">
          <w:rPr>
            <w:rStyle w:val="Hyperlink"/>
            <w:color w:val="auto"/>
          </w:rPr>
          <w:t>https://nhandan.vn/khoi-to-bat-tam-giam-giam-doc-cong-ty-tomoken-san-xuat-hang-trieu-binh-chua-chay-gia-post912973.html</w:t>
        </w:r>
      </w:hyperlink>
      <w:r w:rsidR="00D71D98" w:rsidRPr="00C02E52">
        <w:t xml:space="preserve"> </w:t>
      </w:r>
    </w:p>
  </w:footnote>
  <w:footnote w:id="44">
    <w:p w14:paraId="2FABE4CC"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Thành Nam, </w:t>
      </w:r>
      <w:hyperlink r:id="rId9" w:tooltip="Đắk Lắk: Buôn bán phụ tùng ô tô giả, hai bị cáo lĩnh tổng cộng hơn 11 năm tù" w:history="1">
        <w:r w:rsidRPr="00C02E52">
          <w:rPr>
            <w:rStyle w:val="Hyperlink"/>
            <w:color w:val="auto"/>
            <w:u w:val="none"/>
          </w:rPr>
          <w:t>Đắk Lắk: Buôn bán phụ tùng ô tô giả, hai bị cáo lĩnh tổng cộng hơn 11 năm tù</w:t>
        </w:r>
      </w:hyperlink>
      <w:r w:rsidRPr="00C02E52">
        <w:t>:</w:t>
      </w:r>
    </w:p>
    <w:p w14:paraId="7075421E" w14:textId="77777777" w:rsidR="00D71D98" w:rsidRPr="00C02E52" w:rsidRDefault="00D71D98" w:rsidP="001B0BDB">
      <w:pPr>
        <w:pStyle w:val="FootnoteText"/>
        <w:spacing w:before="60" w:after="60"/>
        <w:ind w:firstLine="709"/>
        <w:contextualSpacing/>
        <w:jc w:val="both"/>
        <w:rPr>
          <w:b/>
          <w:bCs/>
          <w:u w:val="single"/>
        </w:rPr>
      </w:pPr>
      <w:r w:rsidRPr="00C02E52">
        <w:rPr>
          <w:u w:val="single"/>
        </w:rPr>
        <w:t xml:space="preserve">https://thuonghieucongluan.com.vn/dak-lak-buon-ban-phu-tung-o-to-gia-hai-bi-cao-linh-tong-cong-hon-11-nam-tu-a291070.html </w:t>
      </w:r>
    </w:p>
  </w:footnote>
  <w:footnote w:id="45">
    <w:p w14:paraId="5D767B33"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Y Nhuỵ, </w:t>
      </w:r>
      <w:r w:rsidRPr="00C02E52">
        <w:rPr>
          <w:i/>
          <w:iCs/>
        </w:rPr>
        <w:t>Từ vụ bắt Nguyễn Quốc Vũ, lật lại loạt vụ sản xuất mỹ phẩm giả bị phanh phui:</w:t>
      </w:r>
    </w:p>
    <w:p w14:paraId="25612893" w14:textId="77777777" w:rsidR="00D71D98" w:rsidRPr="00C02E52" w:rsidRDefault="00D71D98" w:rsidP="001B0BDB">
      <w:pPr>
        <w:pStyle w:val="FootnoteText"/>
        <w:spacing w:before="60" w:after="60"/>
        <w:ind w:firstLine="709"/>
        <w:contextualSpacing/>
        <w:jc w:val="both"/>
        <w:rPr>
          <w:b/>
          <w:bCs/>
          <w:u w:val="single"/>
        </w:rPr>
      </w:pPr>
      <w:r w:rsidRPr="00C02E52">
        <w:rPr>
          <w:u w:val="single"/>
        </w:rPr>
        <w:t>https://vietnamnet.vn/tu-vu-bat-nguyen-quoc-vu-lat-lai-loat-vu-san-xuat-my-pham-gia-bi-phanh-phui-2459776.html?utm</w:t>
      </w:r>
    </w:p>
  </w:footnote>
  <w:footnote w:id="46">
    <w:p w14:paraId="1B5E491A"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w:t>
      </w:r>
      <w:r w:rsidRPr="00C02E52">
        <w:rPr>
          <w:spacing w:val="-6"/>
        </w:rPr>
        <w:t xml:space="preserve">Dương Liễu, </w:t>
      </w:r>
      <w:r w:rsidRPr="00C02E52">
        <w:rPr>
          <w:i/>
          <w:iCs/>
          <w:spacing w:val="-6"/>
          <w:u w:val="single"/>
        </w:rPr>
        <w:t>Trước khi bị bắt tạm giam, ông Nguyễn Quốc Vũ có những sản phẩm nào ‘dính’ vi phạm?:</w:t>
      </w:r>
    </w:p>
    <w:p w14:paraId="0B2718AE" w14:textId="77777777" w:rsidR="00D71D98" w:rsidRPr="00C02E52" w:rsidRDefault="008949C2" w:rsidP="001B0BDB">
      <w:pPr>
        <w:pStyle w:val="FootnoteText"/>
        <w:spacing w:before="60" w:after="60"/>
        <w:ind w:firstLine="709"/>
        <w:contextualSpacing/>
        <w:jc w:val="both"/>
        <w:rPr>
          <w:b/>
          <w:bCs/>
        </w:rPr>
      </w:pPr>
      <w:hyperlink r:id="rId10" w:history="1">
        <w:r w:rsidR="00D71D98" w:rsidRPr="00C02E52">
          <w:rPr>
            <w:rStyle w:val="Hyperlink"/>
            <w:color w:val="auto"/>
          </w:rPr>
          <w:t>https://tuoitre.vn/truoc-khi-bi-bat-tam-giam-ong-nguyen-quoc-vu-co-nhung-san-pham-nao-dinh-vi-pham-20251105214132007.htm</w:t>
        </w:r>
      </w:hyperlink>
      <w:r w:rsidR="00D71D98" w:rsidRPr="00C02E52">
        <w:t xml:space="preserve"> </w:t>
      </w:r>
    </w:p>
  </w:footnote>
  <w:footnote w:id="47">
    <w:p w14:paraId="75EA8175" w14:textId="77777777" w:rsidR="00D71D98" w:rsidRPr="00C02E52" w:rsidRDefault="00D71D98" w:rsidP="001B0BDB">
      <w:pPr>
        <w:pStyle w:val="FootnoteText"/>
        <w:spacing w:before="60" w:after="60"/>
        <w:ind w:firstLine="709"/>
        <w:contextualSpacing/>
        <w:jc w:val="both"/>
        <w:rPr>
          <w:i/>
          <w:iCs/>
        </w:rPr>
      </w:pPr>
      <w:r w:rsidRPr="00C02E52">
        <w:rPr>
          <w:rStyle w:val="FootnoteReference"/>
        </w:rPr>
        <w:footnoteRef/>
      </w:r>
      <w:r w:rsidRPr="00C02E52">
        <w:t xml:space="preserve"> Anh Đào, </w:t>
      </w:r>
      <w:r w:rsidRPr="00C02E52">
        <w:rPr>
          <w:i/>
          <w:iCs/>
        </w:rPr>
        <w:t>Đà Nẵng xét xử 13 bị cáo trong đường dây sản xuất, buôn bán sách giáo khoa giả:</w:t>
      </w:r>
    </w:p>
    <w:p w14:paraId="407552D3" w14:textId="77777777" w:rsidR="00D71D98" w:rsidRPr="00C02E52" w:rsidRDefault="008949C2" w:rsidP="001B0BDB">
      <w:pPr>
        <w:pStyle w:val="FootnoteText"/>
        <w:spacing w:before="60" w:after="60"/>
        <w:ind w:firstLine="709"/>
        <w:contextualSpacing/>
        <w:jc w:val="both"/>
        <w:rPr>
          <w:b/>
          <w:bCs/>
        </w:rPr>
      </w:pPr>
      <w:hyperlink r:id="rId11" w:history="1">
        <w:r w:rsidR="00D71D98" w:rsidRPr="00C02E52">
          <w:rPr>
            <w:rStyle w:val="Hyperlink"/>
            <w:color w:val="auto"/>
          </w:rPr>
          <w:t>https://nhandan.vn/da-nang-xet-xu-13-bi-cao-trong-duong-day-san-xuat-buon-ban-sach-giao-khoa-gia-post879445.html</w:t>
        </w:r>
      </w:hyperlink>
      <w:r w:rsidR="00D71D98" w:rsidRPr="00C02E52">
        <w:t xml:space="preserve"> </w:t>
      </w:r>
    </w:p>
  </w:footnote>
  <w:footnote w:id="48">
    <w:p w14:paraId="6FF74317"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Nguyễn Khánh,</w:t>
      </w:r>
      <w:r w:rsidRPr="00C02E52">
        <w:rPr>
          <w:i/>
          <w:iCs/>
        </w:rPr>
        <w:t xml:space="preserve"> Khởi tố nhóm đối tượng sản xuất và bán hơn 60 nghìn gói thuốc bảo vệ thực vật giả:</w:t>
      </w:r>
    </w:p>
    <w:p w14:paraId="7BD5AC68" w14:textId="77777777" w:rsidR="00D71D98" w:rsidRPr="00C02E52" w:rsidRDefault="008949C2" w:rsidP="001B0BDB">
      <w:pPr>
        <w:pStyle w:val="FootnoteText"/>
        <w:spacing w:before="60" w:after="60"/>
        <w:ind w:firstLine="709"/>
        <w:contextualSpacing/>
        <w:jc w:val="both"/>
        <w:rPr>
          <w:b/>
          <w:bCs/>
        </w:rPr>
      </w:pPr>
      <w:hyperlink r:id="rId12" w:history="1">
        <w:r w:rsidR="00D71D98" w:rsidRPr="00C02E52">
          <w:rPr>
            <w:rStyle w:val="Hyperlink"/>
            <w:color w:val="auto"/>
          </w:rPr>
          <w:t>https://congan.quangninh.gov.vn/tin-antt-va-canh-bao-toi-pham/khoi-to-nhom-doi-tuong-san-xuat-va-ban-hon-60-nghin-goi-thuoc-bao-ve-thuc-vat-gia-34364.html</w:t>
        </w:r>
      </w:hyperlink>
    </w:p>
  </w:footnote>
  <w:footnote w:id="49">
    <w:p w14:paraId="4F441714"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Trần Cường, </w:t>
      </w:r>
      <w:r w:rsidRPr="00C02E52">
        <w:rPr>
          <w:i/>
          <w:iCs/>
        </w:rPr>
        <w:t>Hà Nội phá đường dây bán loa, tai nghe, đồng hồ giả cực lớn:</w:t>
      </w:r>
    </w:p>
    <w:p w14:paraId="02363981" w14:textId="77777777" w:rsidR="00D71D98" w:rsidRPr="00C02E52" w:rsidRDefault="008949C2" w:rsidP="001B0BDB">
      <w:pPr>
        <w:pStyle w:val="FootnoteText"/>
        <w:spacing w:before="60" w:after="60"/>
        <w:ind w:firstLine="709"/>
        <w:contextualSpacing/>
        <w:jc w:val="both"/>
        <w:rPr>
          <w:b/>
          <w:bCs/>
        </w:rPr>
      </w:pPr>
      <w:hyperlink r:id="rId13" w:history="1">
        <w:r w:rsidR="00D71D98" w:rsidRPr="00C02E52">
          <w:rPr>
            <w:rStyle w:val="Hyperlink"/>
            <w:color w:val="auto"/>
          </w:rPr>
          <w:t>https://thanhnien.vn/ha-noi-pha-duong-day-ban-loa-tai-nghe-dong-ho-gia-cuc-lon-185250606192715008.htm</w:t>
        </w:r>
      </w:hyperlink>
      <w:r w:rsidR="00D71D98" w:rsidRPr="00C02E52">
        <w:t xml:space="preserve"> </w:t>
      </w:r>
    </w:p>
  </w:footnote>
  <w:footnote w:id="50">
    <w:p w14:paraId="7548B82B"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Trần Bích Ngân, </w:t>
      </w:r>
      <w:r w:rsidRPr="00C02E52">
        <w:rPr>
          <w:i/>
          <w:iCs/>
        </w:rPr>
        <w:t>Chế biến 21 tấn cà phê giả, chủ doanh nghiệp ở Phú Yên bị khởi tố:</w:t>
      </w:r>
    </w:p>
    <w:p w14:paraId="01CE2D35" w14:textId="77777777" w:rsidR="00D71D98" w:rsidRPr="00C02E52" w:rsidRDefault="008949C2" w:rsidP="001B0BDB">
      <w:pPr>
        <w:pStyle w:val="FootnoteText"/>
        <w:spacing w:before="60" w:after="60"/>
        <w:ind w:firstLine="709"/>
        <w:contextualSpacing/>
        <w:jc w:val="both"/>
        <w:rPr>
          <w:b/>
          <w:bCs/>
        </w:rPr>
      </w:pPr>
      <w:hyperlink r:id="rId14" w:history="1">
        <w:r w:rsidR="00D71D98" w:rsidRPr="00C02E52">
          <w:rPr>
            <w:rStyle w:val="Hyperlink"/>
            <w:color w:val="auto"/>
          </w:rPr>
          <w:t>https://thanhnien.vn/che-bien-21-tan-ca-phe-gia-chu-doanh-nghiep-o-phu-yen-bi-khoi-to-185250609144953464.htm</w:t>
        </w:r>
      </w:hyperlink>
      <w:r w:rsidR="00D71D98" w:rsidRPr="00C02E52">
        <w:t xml:space="preserve">   </w:t>
      </w:r>
    </w:p>
  </w:footnote>
  <w:footnote w:id="51">
    <w:p w14:paraId="5DA8FDBA" w14:textId="77777777" w:rsidR="00D71D98" w:rsidRPr="00C02E52" w:rsidRDefault="00D71D98" w:rsidP="001B0BDB">
      <w:pPr>
        <w:pStyle w:val="FootnoteText"/>
        <w:spacing w:before="60" w:after="60"/>
        <w:ind w:firstLine="709"/>
        <w:contextualSpacing/>
        <w:jc w:val="both"/>
        <w:rPr>
          <w:i/>
          <w:iCs/>
        </w:rPr>
      </w:pPr>
      <w:r w:rsidRPr="00C02E52">
        <w:rPr>
          <w:rStyle w:val="FootnoteReference"/>
        </w:rPr>
        <w:footnoteRef/>
      </w:r>
      <w:r w:rsidRPr="00C02E52">
        <w:t xml:space="preserve"> Đài Hà Nội, </w:t>
      </w:r>
      <w:r w:rsidRPr="00C02E52">
        <w:rPr>
          <w:i/>
          <w:iCs/>
        </w:rPr>
        <w:t>Thủ đoạn đưa gạo ST25 giả đến người tiêu dùng:</w:t>
      </w:r>
    </w:p>
    <w:p w14:paraId="371AC09C" w14:textId="77777777" w:rsidR="00D71D98" w:rsidRPr="00C02E52" w:rsidRDefault="008949C2" w:rsidP="001B0BDB">
      <w:pPr>
        <w:pStyle w:val="FootnoteText"/>
        <w:spacing w:before="60" w:after="60"/>
        <w:ind w:firstLine="709"/>
        <w:contextualSpacing/>
        <w:jc w:val="both"/>
      </w:pPr>
      <w:hyperlink r:id="rId15" w:history="1">
        <w:r w:rsidR="00D71D98" w:rsidRPr="00C02E52">
          <w:rPr>
            <w:rStyle w:val="Hyperlink"/>
            <w:color w:val="auto"/>
          </w:rPr>
          <w:t>https://hanoionline.vn/thu-doan-dua-gao-st25-gia-den-nguoi-tieu-dung-337354.htm</w:t>
        </w:r>
      </w:hyperlink>
      <w:r w:rsidR="00D71D98" w:rsidRPr="00C02E52">
        <w:t xml:space="preserve"> </w:t>
      </w:r>
    </w:p>
  </w:footnote>
  <w:footnote w:id="52">
    <w:p w14:paraId="185BEAB4"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Tuyến Phan, </w:t>
      </w:r>
      <w:r w:rsidRPr="00C02E52">
        <w:rPr>
          <w:i/>
          <w:iCs/>
        </w:rPr>
        <w:t>Giám đốc bị khởi tố vì sản xuất cả ngàn chai tương ớt giả cho bếp tập thể:</w:t>
      </w:r>
    </w:p>
    <w:p w14:paraId="1947C08D" w14:textId="77777777" w:rsidR="00D71D98" w:rsidRPr="00C02E52" w:rsidRDefault="008949C2" w:rsidP="001B0BDB">
      <w:pPr>
        <w:pStyle w:val="FootnoteText"/>
        <w:spacing w:before="60" w:after="60"/>
        <w:ind w:firstLine="709"/>
        <w:contextualSpacing/>
        <w:jc w:val="both"/>
        <w:rPr>
          <w:b/>
          <w:bCs/>
        </w:rPr>
      </w:pPr>
      <w:hyperlink r:id="rId16" w:history="1">
        <w:r w:rsidR="00D71D98" w:rsidRPr="00C02E52">
          <w:rPr>
            <w:rStyle w:val="Hyperlink"/>
            <w:color w:val="auto"/>
          </w:rPr>
          <w:t>https://thanhnien.vn/giam-doc-bi-khoi-to-vi-san-xuat-ca-ngan-chai-tuong-ot-gia-cho-bep-tap-the-185260127113736774.htm</w:t>
        </w:r>
      </w:hyperlink>
      <w:r w:rsidR="00D71D98" w:rsidRPr="00C02E52">
        <w:t xml:space="preserve"> </w:t>
      </w:r>
    </w:p>
  </w:footnote>
  <w:footnote w:id="53">
    <w:p w14:paraId="70B2ADCC"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Tâm An, </w:t>
      </w:r>
      <w:hyperlink r:id="rId17" w:tooltip="Hàng giả: Vết sẹo toàn cầu, đe dọa kinh tế và niềm tin người tiêu dùng" w:history="1">
        <w:r w:rsidRPr="00C02E52">
          <w:rPr>
            <w:rStyle w:val="Hyperlink"/>
            <w:i/>
            <w:iCs/>
            <w:color w:val="auto"/>
            <w:u w:val="none"/>
          </w:rPr>
          <w:t>Hàng giả: Vết sẹo toàn cầu, đe dọa kinh tế và niềm tin người tiêu dùng</w:t>
        </w:r>
      </w:hyperlink>
      <w:r w:rsidRPr="00C02E52">
        <w:rPr>
          <w:i/>
          <w:iCs/>
        </w:rPr>
        <w:t>:</w:t>
      </w:r>
    </w:p>
    <w:p w14:paraId="11C25D61" w14:textId="77777777" w:rsidR="00D71D98" w:rsidRPr="00C02E52" w:rsidRDefault="008949C2" w:rsidP="001B0BDB">
      <w:pPr>
        <w:pStyle w:val="FootnoteText"/>
        <w:spacing w:before="60" w:after="60"/>
        <w:ind w:firstLine="709"/>
        <w:contextualSpacing/>
        <w:jc w:val="both"/>
        <w:rPr>
          <w:b/>
          <w:bCs/>
        </w:rPr>
      </w:pPr>
      <w:hyperlink r:id="rId18" w:history="1">
        <w:r w:rsidR="00D71D98" w:rsidRPr="00C02E52">
          <w:rPr>
            <w:rStyle w:val="Hyperlink"/>
            <w:color w:val="auto"/>
          </w:rPr>
          <w:t>https://thuonghieucongluan.com.vn/hang-gia-vet-seo-toan-cau-de-doa-kinh-te-va-niem-tin-nguoi-tieu-dung-a266309.html</w:t>
        </w:r>
      </w:hyperlink>
      <w:r w:rsidR="00D71D98" w:rsidRPr="00C02E52">
        <w:t xml:space="preserve"> </w:t>
      </w:r>
    </w:p>
  </w:footnote>
  <w:footnote w:id="54">
    <w:p w14:paraId="688505DD"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Mai Chi, </w:t>
      </w:r>
      <w:r w:rsidRPr="00C02E52">
        <w:rPr>
          <w:i/>
          <w:iCs/>
        </w:rPr>
        <w:t>Thiệt hại 2,5 tỷ USD mỗi năm vì hàng giả: Nguy cơ mới từ livestream bán nông phẩm:</w:t>
      </w:r>
    </w:p>
    <w:p w14:paraId="523ECEE5" w14:textId="77777777" w:rsidR="00D71D98" w:rsidRPr="00C02E52" w:rsidRDefault="00D71D98" w:rsidP="001B0BDB">
      <w:pPr>
        <w:pStyle w:val="FootnoteText"/>
        <w:spacing w:before="60" w:after="60"/>
        <w:ind w:firstLine="709"/>
        <w:contextualSpacing/>
        <w:jc w:val="both"/>
        <w:rPr>
          <w:b/>
          <w:bCs/>
        </w:rPr>
      </w:pPr>
      <w:r w:rsidRPr="00C02E52">
        <w:t xml:space="preserve">https://thuongtruong.com.vn/news/thiet-hai-25-ty-usd-moi-nam-vi-hang-gia-nguy-co-moi-tu-livestream-ban-nong-pham-149345.html </w:t>
      </w:r>
    </w:p>
  </w:footnote>
  <w:footnote w:id="55">
    <w:p w14:paraId="4E93F857" w14:textId="77777777" w:rsidR="00D71D98" w:rsidRPr="00C02E52" w:rsidRDefault="00D71D98" w:rsidP="001B0BDB">
      <w:pPr>
        <w:pStyle w:val="FootnoteText"/>
        <w:spacing w:before="60" w:after="60"/>
        <w:ind w:firstLine="709"/>
        <w:contextualSpacing/>
        <w:jc w:val="both"/>
        <w:rPr>
          <w:b/>
          <w:bCs/>
        </w:rPr>
      </w:pPr>
      <w:r w:rsidRPr="00C02E52">
        <w:rPr>
          <w:rStyle w:val="FootnoteReference"/>
        </w:rPr>
        <w:footnoteRef/>
      </w:r>
      <w:r w:rsidRPr="00C02E52">
        <w:t xml:space="preserve"> Hà Mai – Mai Phương, </w:t>
      </w:r>
      <w:r w:rsidRPr="00C02E52">
        <w:rPr>
          <w:i/>
          <w:iCs/>
        </w:rPr>
        <w:t>Doanh nghiệp thiệt hại nặng nề vì hàng giả:</w:t>
      </w:r>
    </w:p>
    <w:p w14:paraId="1DAAF095" w14:textId="77777777" w:rsidR="00D71D98" w:rsidRPr="00C02E52" w:rsidRDefault="00D71D98" w:rsidP="001B0BDB">
      <w:pPr>
        <w:pStyle w:val="FootnoteText"/>
        <w:spacing w:before="60" w:after="60"/>
        <w:ind w:firstLine="709"/>
        <w:contextualSpacing/>
        <w:jc w:val="both"/>
        <w:rPr>
          <w:b/>
          <w:bCs/>
        </w:rPr>
      </w:pPr>
      <w:r w:rsidRPr="00C02E52">
        <w:rPr>
          <w:u w:val="single"/>
        </w:rPr>
        <w:t>https://thanhnien.vn/doanh-nghiep-thiet-hai-nang-ne-vi-hang-gia-185250611231907348.htm</w:t>
      </w:r>
      <w:r w:rsidRPr="00C02E52">
        <w:t xml:space="preserve">  </w:t>
      </w:r>
    </w:p>
  </w:footnote>
  <w:footnote w:id="56">
    <w:p w14:paraId="41DC48D7"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OECD, EUIPO, </w:t>
      </w:r>
      <w:r w:rsidRPr="00C02E52">
        <w:rPr>
          <w:i/>
          <w:iCs/>
        </w:rPr>
        <w:t xml:space="preserve">Mapping Global Trade in Fake 2025, Global trends and Enforcemant Challenges, </w:t>
      </w:r>
      <w:r w:rsidRPr="00C02E52">
        <w:t>2025, tr.15.</w:t>
      </w:r>
    </w:p>
  </w:footnote>
  <w:footnote w:id="57">
    <w:p w14:paraId="3AE3293C" w14:textId="77777777" w:rsidR="00D71D98" w:rsidRPr="00C02E52" w:rsidRDefault="00D71D98" w:rsidP="001B0BDB">
      <w:pPr>
        <w:pStyle w:val="FootnoteText"/>
        <w:spacing w:before="60" w:after="60"/>
        <w:ind w:firstLine="709"/>
        <w:contextualSpacing/>
        <w:jc w:val="both"/>
      </w:pPr>
      <w:r w:rsidRPr="00C02E52">
        <w:rPr>
          <w:rStyle w:val="FootnoteReference"/>
        </w:rPr>
        <w:footnoteRef/>
      </w:r>
      <w:r w:rsidRPr="00C02E52">
        <w:t xml:space="preserve"> “China Plus One” là một </w:t>
      </w:r>
      <w:hyperlink r:id="rId19" w:tooltip="Chiến lược kinh doanh" w:history="1">
        <w:r w:rsidRPr="00C02E52">
          <w:rPr>
            <w:rStyle w:val="Hyperlink"/>
            <w:color w:val="auto"/>
            <w:u w:val="none"/>
          </w:rPr>
          <w:t>chiến lược kinh doanh</w:t>
        </w:r>
      </w:hyperlink>
      <w:r w:rsidRPr="00C02E52">
        <w:t> nhằm tránh việc đầu tư duy nhất vào </w:t>
      </w:r>
      <w:hyperlink r:id="rId20" w:tooltip="Trung Quốc" w:history="1">
        <w:r w:rsidRPr="00C02E52">
          <w:rPr>
            <w:rStyle w:val="Hyperlink"/>
            <w:color w:val="auto"/>
            <w:u w:val="none"/>
          </w:rPr>
          <w:t>Trung Quốc</w:t>
        </w:r>
      </w:hyperlink>
      <w:r w:rsidRPr="00C02E52">
        <w:t> và đa dạng hóa kinh doanh sang các quốc gia khác, hoặc chuyển hướng đầu tư sản xuất tại các </w:t>
      </w:r>
      <w:hyperlink r:id="rId21" w:tooltip="Nước đang phát triển" w:history="1">
        <w:r w:rsidRPr="00C02E52">
          <w:rPr>
            <w:rStyle w:val="Hyperlink"/>
            <w:color w:val="auto"/>
            <w:u w:val="none"/>
          </w:rPr>
          <w:t>nền kinh tế đang phát triển</w:t>
        </w:r>
      </w:hyperlink>
      <w:r w:rsidRPr="00C02E52">
        <w:t> có triển vọng khác.</w:t>
      </w:r>
    </w:p>
  </w:footnote>
  <w:footnote w:id="58">
    <w:p w14:paraId="37B1C76D" w14:textId="77777777" w:rsidR="00611C7B" w:rsidRPr="00C02E52" w:rsidRDefault="00611C7B" w:rsidP="001B0BDB">
      <w:pPr>
        <w:pStyle w:val="FootnoteText"/>
        <w:spacing w:before="60" w:after="60"/>
        <w:ind w:firstLine="709"/>
        <w:contextualSpacing/>
        <w:jc w:val="both"/>
      </w:pPr>
      <w:r w:rsidRPr="00C02E52">
        <w:rPr>
          <w:rStyle w:val="FootnoteReference"/>
        </w:rPr>
        <w:footnoteRef/>
      </w:r>
      <w:r w:rsidRPr="00C02E52">
        <w:t xml:space="preserve"> Mục 1 của Thông tư liên tịch quy định: </w:t>
      </w:r>
    </w:p>
    <w:p w14:paraId="3A3C7844" w14:textId="77777777" w:rsidR="00611C7B" w:rsidRPr="00734E77" w:rsidRDefault="00611C7B" w:rsidP="001B0BDB">
      <w:pPr>
        <w:pStyle w:val="FootnoteText"/>
        <w:spacing w:before="60" w:after="60"/>
        <w:ind w:firstLine="709"/>
        <w:contextualSpacing/>
        <w:jc w:val="both"/>
      </w:pPr>
      <w:r w:rsidRPr="00734E77">
        <w:rPr>
          <w:i/>
          <w:iCs/>
        </w:rPr>
        <w:t>1.1. Về định nghĩa và dấu hiệu của hàng giả:</w:t>
      </w:r>
    </w:p>
    <w:p w14:paraId="3CDE901C" w14:textId="77777777" w:rsidR="00611C7B" w:rsidRPr="00734E77" w:rsidRDefault="00611C7B" w:rsidP="001B0BDB">
      <w:pPr>
        <w:pStyle w:val="FootnoteText"/>
        <w:spacing w:before="60" w:after="60"/>
        <w:ind w:firstLine="709"/>
        <w:contextualSpacing/>
        <w:jc w:val="both"/>
      </w:pPr>
      <w:r w:rsidRPr="00734E77">
        <w:t>Định nghĩa và dấu hiệu của hàng giả đã được nêu ở Điều 3 và 4 của nghị định. Trong điều kiện hiện nay, công tác chống hàng giả cần tập trung vào những hàng hoá bị làm giả ở những dấu hiệu sau:</w:t>
      </w:r>
    </w:p>
    <w:p w14:paraId="414B5FFB" w14:textId="77777777" w:rsidR="00611C7B" w:rsidRPr="00734E77" w:rsidRDefault="00611C7B" w:rsidP="001B0BDB">
      <w:pPr>
        <w:pStyle w:val="FootnoteText"/>
        <w:spacing w:before="60" w:after="60"/>
        <w:ind w:firstLine="709"/>
        <w:contextualSpacing/>
        <w:jc w:val="both"/>
      </w:pPr>
      <w:r w:rsidRPr="00734E77">
        <w:t>a. Sản xuất và sử dụng nhãn giả và bao bì mang nhãn giả hoặc sử dụng nhãn của người khác, của cơ sở sản xuất khác mà không được phép của chủ nhân (bao gồm nhãn sản phẩm, nhãn hiệu hàng hoá và dấu phù hợp Tiêu chuẩn Việt Nam).</w:t>
      </w:r>
    </w:p>
    <w:p w14:paraId="03AE09E9" w14:textId="77777777" w:rsidR="00611C7B" w:rsidRPr="00734E77" w:rsidRDefault="00611C7B" w:rsidP="001B0BDB">
      <w:pPr>
        <w:pStyle w:val="FootnoteText"/>
        <w:spacing w:before="60" w:after="60"/>
        <w:ind w:firstLine="709"/>
        <w:contextualSpacing/>
        <w:jc w:val="both"/>
      </w:pPr>
      <w:r w:rsidRPr="00734E77">
        <w:t>b. Hàng hoá không có giá trị sử dụng, không đúng với nguồn gốc, bản chất tự nhiên, tên gọi và có công dụng của nó hoặc có chất lượng dưới mức tối thiểu do Nhà nước qui định, nhằm đánh lừa, gây thiệt hại cho người tiêu dùng để thu lợi bất chính.</w:t>
      </w:r>
    </w:p>
    <w:p w14:paraId="46BEEE6F" w14:textId="77777777" w:rsidR="00611C7B" w:rsidRPr="00734E77" w:rsidRDefault="00611C7B" w:rsidP="001B0BDB">
      <w:pPr>
        <w:pStyle w:val="FootnoteText"/>
        <w:spacing w:before="60" w:after="60"/>
        <w:ind w:firstLine="709"/>
        <w:contextualSpacing/>
        <w:jc w:val="both"/>
      </w:pPr>
      <w:r w:rsidRPr="00734E77">
        <w:rPr>
          <w:i/>
          <w:iCs/>
        </w:rPr>
        <w:t>1.2. Phân biệt giữa hàng giả và hàng kém chất lượng:</w:t>
      </w:r>
    </w:p>
    <w:p w14:paraId="25CDFA68" w14:textId="77777777" w:rsidR="00611C7B" w:rsidRPr="00734E77" w:rsidRDefault="00611C7B" w:rsidP="001B0BDB">
      <w:pPr>
        <w:pStyle w:val="FootnoteText"/>
        <w:spacing w:before="60" w:after="60"/>
        <w:ind w:firstLine="709"/>
        <w:contextualSpacing/>
        <w:jc w:val="both"/>
      </w:pPr>
      <w:r w:rsidRPr="00734E77">
        <w:t>Sản phẩm hàng hoá có mức chất lượng thấp hơn mức chất lượng đã đăng ký và ghi nhãn sản phẩm (ê-ti-ket) song chưa vi phạm mức chất lượng tối thiểu thì chưa bị coi là hàng giả mà chỉ là kém chất lượng. Những hàng hoá này được xử lý theo Nghị định số 327-HĐBT của Hội đồng Bộ trưởng qui định về việc thi hành Pháp lệnh Chất lượng hàng hoá.</w:t>
      </w:r>
    </w:p>
    <w:p w14:paraId="6A0C38B4" w14:textId="77777777" w:rsidR="00611C7B" w:rsidRPr="00734E77" w:rsidRDefault="00611C7B" w:rsidP="001B0BDB">
      <w:pPr>
        <w:pStyle w:val="FootnoteText"/>
        <w:spacing w:before="60" w:after="60"/>
        <w:ind w:firstLine="709"/>
        <w:contextualSpacing/>
        <w:jc w:val="both"/>
      </w:pPr>
      <w:r w:rsidRPr="00734E77">
        <w:rPr>
          <w:i/>
          <w:iCs/>
        </w:rPr>
        <w:t>1.3. Mức chất lượng tối thiểu:</w:t>
      </w:r>
    </w:p>
    <w:p w14:paraId="71E831D2" w14:textId="77777777" w:rsidR="00611C7B" w:rsidRPr="00734E77" w:rsidRDefault="00611C7B" w:rsidP="001B0BDB">
      <w:pPr>
        <w:pStyle w:val="FootnoteText"/>
        <w:spacing w:before="60" w:after="60"/>
        <w:ind w:firstLine="709"/>
        <w:contextualSpacing/>
        <w:jc w:val="both"/>
      </w:pPr>
      <w:r w:rsidRPr="00734E77">
        <w:t>Mức chất lượng tối thiểu: Mức chất lượng (chủ yếu là các chỉ tiêu liên quan đến an toàn, vệ sinh và môi trường) được các Cơ quan Nhà nước có thẩm quyền (như Uỷ ban khoa học Nhà nước, Bộ Y tế, Bộ Lao động - Thương binh Xã hội) qui định dưới dạng tiêu chuẩn hoặc văn bản qui định khác. Những hàng hoá có mức chất lượng dưới mức chất lượng tối thiểu thì bị coi là hàng giả và bị xử lý theo Nghị định số 140-HĐBT.</w:t>
      </w:r>
    </w:p>
  </w:footnote>
  <w:footnote w:id="59">
    <w:p w14:paraId="73CC3CB9" w14:textId="77777777" w:rsidR="00611C7B" w:rsidRPr="00734E77" w:rsidRDefault="00611C7B" w:rsidP="001B0BDB">
      <w:pPr>
        <w:pStyle w:val="FootnoteText"/>
        <w:spacing w:before="60" w:after="60"/>
        <w:ind w:firstLine="709"/>
        <w:contextualSpacing/>
        <w:jc w:val="both"/>
      </w:pPr>
      <w:r w:rsidRPr="00C02E52">
        <w:rPr>
          <w:rStyle w:val="FootnoteReference"/>
        </w:rPr>
        <w:footnoteRef/>
      </w:r>
      <w:r w:rsidRPr="00734E77">
        <w:t xml:space="preserve"> Điểm đ khoản 8 Điều 3 Nghị định 06/2008/NĐ-CP ngày 16/1/2008 của Chính phủ về xử phạt vi phạm hành chính trong lĩnh vực thương mại</w:t>
      </w:r>
    </w:p>
  </w:footnote>
  <w:footnote w:id="60">
    <w:p w14:paraId="7D4273B9" w14:textId="77777777" w:rsidR="00611C7B" w:rsidRPr="00734E77" w:rsidRDefault="00611C7B" w:rsidP="001B0BDB">
      <w:pPr>
        <w:pStyle w:val="FootnoteText"/>
        <w:spacing w:before="60" w:after="60"/>
        <w:ind w:firstLine="709"/>
        <w:contextualSpacing/>
        <w:jc w:val="both"/>
      </w:pPr>
      <w:r w:rsidRPr="00C02E52">
        <w:rPr>
          <w:rStyle w:val="FootnoteReference"/>
        </w:rPr>
        <w:footnoteRef/>
      </w:r>
      <w:r w:rsidRPr="00734E77">
        <w:t xml:space="preserve"> Điều 7 Pháp lệnh số 13/1999/PL-UBTVQH10 của Uỷ ban thường vụ Quốc hội ngày 27 tháng 4 năm 1999 về bảo vệ quyền lợi người tiêu dùng</w:t>
      </w:r>
    </w:p>
  </w:footnote>
  <w:footnote w:id="61">
    <w:p w14:paraId="795E7D69" w14:textId="77777777" w:rsidR="00611C7B" w:rsidRPr="00734E77" w:rsidRDefault="00611C7B" w:rsidP="001B0BDB">
      <w:pPr>
        <w:pStyle w:val="FootnoteText"/>
        <w:spacing w:before="60" w:after="60"/>
        <w:ind w:firstLine="709"/>
        <w:contextualSpacing/>
        <w:jc w:val="both"/>
      </w:pPr>
      <w:r w:rsidRPr="00C02E52">
        <w:rPr>
          <w:rStyle w:val="FootnoteReference"/>
        </w:rPr>
        <w:footnoteRef/>
      </w:r>
      <w:r w:rsidRPr="00734E77">
        <w:t xml:space="preserve"> Điều 4 Thông tư liên tịch số 129/2004/TTLT/BTC-BKHCN ngày 29 tháng 12 năm 2004 giữa Bộ Tài chính và Bộ Khoa học và Công nghệ hướng dẫn thi hành các biện pháp kiểm soát tại biên giới về sở hữu công nghiệp đối với hàng hoá xuất, nhập khẩu.</w:t>
      </w:r>
    </w:p>
  </w:footnote>
  <w:footnote w:id="62">
    <w:p w14:paraId="38FE1311" w14:textId="77777777" w:rsidR="00611C7B" w:rsidRPr="00734E77" w:rsidRDefault="00611C7B" w:rsidP="001B0BDB">
      <w:pPr>
        <w:pStyle w:val="FootnoteText"/>
        <w:spacing w:before="60" w:after="60"/>
        <w:ind w:firstLine="709"/>
        <w:contextualSpacing/>
        <w:jc w:val="both"/>
      </w:pPr>
      <w:r w:rsidRPr="00C02E52">
        <w:rPr>
          <w:rStyle w:val="FootnoteReference"/>
        </w:rPr>
        <w:footnoteRef/>
      </w:r>
      <w:r w:rsidRPr="00734E77">
        <w:t xml:space="preserve"> Khoản 1 điều 3 Thông tư số 44/2011/TT- BTC ngày 1/4/2011 của Bộ Tài chính hướng dẫn công tác chống hàng giả và bảo vệ quyền sở hữu trí tuệ trong lĩnh vực hải quan.</w:t>
      </w:r>
    </w:p>
  </w:footnote>
  <w:footnote w:id="63">
    <w:p w14:paraId="062E38A3" w14:textId="77777777" w:rsidR="00611C7B" w:rsidRPr="00734E77" w:rsidRDefault="00611C7B" w:rsidP="001B0BDB">
      <w:pPr>
        <w:pStyle w:val="FootnoteText"/>
        <w:spacing w:before="60" w:after="60"/>
        <w:ind w:firstLine="709"/>
        <w:contextualSpacing/>
        <w:jc w:val="both"/>
      </w:pPr>
      <w:r w:rsidRPr="00C02E52">
        <w:rPr>
          <w:rStyle w:val="FootnoteReference"/>
        </w:rPr>
        <w:footnoteRef/>
      </w:r>
      <w:r w:rsidRPr="00734E77">
        <w:t xml:space="preserve"> Chỉ thị số 28/2008/CT-TTg ngày 8 tháng 9 năm 2008 của Thủ tướng Chính phủ về một số biện pháp cấp bách, chống hàng giả, hàng kém chất lượng.</w:t>
      </w:r>
    </w:p>
  </w:footnote>
  <w:footnote w:id="64">
    <w:p w14:paraId="363F874D" w14:textId="77777777" w:rsidR="00611C7B" w:rsidRPr="00734E77" w:rsidRDefault="00611C7B" w:rsidP="001B0BDB">
      <w:pPr>
        <w:pStyle w:val="FootnoteText"/>
        <w:spacing w:before="60" w:after="60"/>
        <w:ind w:firstLine="709"/>
        <w:contextualSpacing/>
        <w:jc w:val="both"/>
      </w:pPr>
      <w:r w:rsidRPr="00C02E52">
        <w:rPr>
          <w:rStyle w:val="FootnoteReference"/>
        </w:rPr>
        <w:footnoteRef/>
      </w:r>
      <w:r w:rsidRPr="00734E77">
        <w:t xml:space="preserve"> Khoản 8 Điều 3 Nghị định số 08/2013/NĐ-CP; khoản 8 Điều 3 Nghị định số 185/2013/NĐ-CP.</w:t>
      </w:r>
    </w:p>
  </w:footnote>
  <w:footnote w:id="65">
    <w:p w14:paraId="3E3676C1" w14:textId="77777777" w:rsidR="00AD2DBB" w:rsidRDefault="00AD2DBB" w:rsidP="001B0BDB">
      <w:pPr>
        <w:pStyle w:val="FootnoteText"/>
        <w:ind w:firstLine="709"/>
        <w:jc w:val="both"/>
      </w:pPr>
      <w:r>
        <w:rPr>
          <w:rStyle w:val="FootnoteReference"/>
        </w:rPr>
        <w:footnoteRef/>
      </w:r>
      <w:r>
        <w:t xml:space="preserve"> Khoản 25 Điều 1 Nghị định số </w:t>
      </w:r>
      <w:r w:rsidRPr="003564C1">
        <w:t>167/2025/NĐ-CP sửa đổi, bổ sung một số điều của Nghị định số 08/2015/NĐ-CP ngày 21 tháng 01 năm 2015 của Chính phủ quy định chi tiết và biện pháp thi hành Luật Hải quan về thủ tục hải quan, kiểm tra, giám sát, kiểm soát hải quan</w:t>
      </w:r>
    </w:p>
  </w:footnote>
  <w:footnote w:id="66">
    <w:p w14:paraId="4A76A587" w14:textId="77777777" w:rsidR="00AD2DBB" w:rsidRDefault="00AD2DBB" w:rsidP="001B0BDB">
      <w:pPr>
        <w:pStyle w:val="FootnoteText"/>
        <w:ind w:firstLine="709"/>
        <w:jc w:val="both"/>
      </w:pPr>
      <w:r>
        <w:rPr>
          <w:rStyle w:val="FootnoteReference"/>
        </w:rPr>
        <w:footnoteRef/>
      </w:r>
      <w:r>
        <w:t xml:space="preserve"> </w:t>
      </w:r>
      <w:r w:rsidRPr="005A3F04">
        <w:t>Năm 2025, Bộ Công Thương đã nhận được đề xuất, kiến nghị của doanh nghiệp (Tập đoàn Vinfast) về nội dung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5B0AB" w14:textId="01E6ECC2" w:rsidR="000857A7" w:rsidRPr="00FE5240" w:rsidRDefault="000857A7">
    <w:pPr>
      <w:pStyle w:val="Header"/>
      <w:jc w:val="center"/>
      <w:rPr>
        <w:sz w:val="24"/>
        <w:szCs w:val="24"/>
      </w:rPr>
    </w:pPr>
    <w:r w:rsidRPr="00FE5240">
      <w:rPr>
        <w:sz w:val="24"/>
        <w:szCs w:val="24"/>
      </w:rPr>
      <w:fldChar w:fldCharType="begin"/>
    </w:r>
    <w:r w:rsidRPr="00FE5240">
      <w:rPr>
        <w:sz w:val="24"/>
        <w:szCs w:val="24"/>
      </w:rPr>
      <w:instrText xml:space="preserve"> PAGE   \* MERGEFORMAT </w:instrText>
    </w:r>
    <w:r w:rsidRPr="00FE5240">
      <w:rPr>
        <w:sz w:val="24"/>
        <w:szCs w:val="24"/>
      </w:rPr>
      <w:fldChar w:fldCharType="separate"/>
    </w:r>
    <w:r w:rsidR="001B717D">
      <w:rPr>
        <w:noProof/>
        <w:sz w:val="24"/>
        <w:szCs w:val="24"/>
      </w:rPr>
      <w:t>2</w:t>
    </w:r>
    <w:r w:rsidRPr="00FE5240">
      <w:rPr>
        <w:noProof/>
        <w:sz w:val="24"/>
        <w:szCs w:val="24"/>
      </w:rPr>
      <w:fldChar w:fldCharType="end"/>
    </w:r>
  </w:p>
  <w:p w14:paraId="26A7556E" w14:textId="77777777" w:rsidR="000857A7" w:rsidRDefault="000857A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4294"/>
    <w:multiLevelType w:val="hybridMultilevel"/>
    <w:tmpl w:val="A560CC24"/>
    <w:lvl w:ilvl="0" w:tplc="45CCF222">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464C9"/>
    <w:multiLevelType w:val="multilevel"/>
    <w:tmpl w:val="7358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35E35"/>
    <w:multiLevelType w:val="hybridMultilevel"/>
    <w:tmpl w:val="F84AF332"/>
    <w:lvl w:ilvl="0" w:tplc="29BC832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FC2526"/>
    <w:multiLevelType w:val="hybridMultilevel"/>
    <w:tmpl w:val="7450C234"/>
    <w:lvl w:ilvl="0" w:tplc="21E019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3E09FC"/>
    <w:multiLevelType w:val="multilevel"/>
    <w:tmpl w:val="8C900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F1387"/>
    <w:multiLevelType w:val="hybridMultilevel"/>
    <w:tmpl w:val="CACEE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AE884BFE">
      <w:start w:val="1"/>
      <w:numFmt w:val="decimal"/>
      <w:lvlText w:val="%6."/>
      <w:lvlJc w:val="right"/>
      <w:pPr>
        <w:ind w:left="4320" w:hanging="180"/>
      </w:pPr>
      <w:rPr>
        <w:rFonts w:ascii="Times New Roman" w:eastAsia="Times New Roman" w:hAnsi="Times New Roman" w:cs="Times New Roman"/>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51777"/>
    <w:multiLevelType w:val="hybridMultilevel"/>
    <w:tmpl w:val="03FC5838"/>
    <w:lvl w:ilvl="0" w:tplc="304659E8">
      <w:start w:val="2"/>
      <w:numFmt w:val="bullet"/>
      <w:lvlText w:val="-"/>
      <w:lvlJc w:val="left"/>
      <w:pPr>
        <w:tabs>
          <w:tab w:val="num" w:pos="435"/>
        </w:tabs>
        <w:ind w:left="435" w:hanging="360"/>
      </w:pPr>
      <w:rPr>
        <w:rFonts w:ascii="Times New Roman" w:eastAsia="Times New Roman" w:hAnsi="Times New Roman" w:cs="Times New Roman" w:hint="default"/>
      </w:rPr>
    </w:lvl>
    <w:lvl w:ilvl="1" w:tplc="74FEAEDC">
      <w:start w:val="1"/>
      <w:numFmt w:val="bullet"/>
      <w:lvlText w:val=""/>
      <w:lvlJc w:val="left"/>
      <w:pPr>
        <w:tabs>
          <w:tab w:val="num" w:pos="1443"/>
        </w:tabs>
        <w:ind w:left="1155" w:hanging="360"/>
      </w:pPr>
      <w:rPr>
        <w:rFonts w:ascii="Symbol" w:hAnsi="Symbol" w:hint="default"/>
      </w:rPr>
    </w:lvl>
    <w:lvl w:ilvl="2" w:tplc="04090005">
      <w:start w:val="1"/>
      <w:numFmt w:val="bullet"/>
      <w:lvlText w:val=""/>
      <w:lvlJc w:val="left"/>
      <w:pPr>
        <w:tabs>
          <w:tab w:val="num" w:pos="1875"/>
        </w:tabs>
        <w:ind w:left="1875" w:hanging="360"/>
      </w:pPr>
      <w:rPr>
        <w:rFonts w:ascii="Wingdings" w:hAnsi="Wingdings" w:hint="default"/>
      </w:rPr>
    </w:lvl>
    <w:lvl w:ilvl="3" w:tplc="04090001">
      <w:start w:val="1"/>
      <w:numFmt w:val="bullet"/>
      <w:lvlText w:val=""/>
      <w:lvlJc w:val="left"/>
      <w:pPr>
        <w:tabs>
          <w:tab w:val="num" w:pos="2595"/>
        </w:tabs>
        <w:ind w:left="2595" w:hanging="360"/>
      </w:pPr>
      <w:rPr>
        <w:rFonts w:ascii="Symbol" w:hAnsi="Symbol" w:hint="default"/>
      </w:rPr>
    </w:lvl>
    <w:lvl w:ilvl="4" w:tplc="04090003">
      <w:start w:val="1"/>
      <w:numFmt w:val="bullet"/>
      <w:lvlText w:val="o"/>
      <w:lvlJc w:val="left"/>
      <w:pPr>
        <w:tabs>
          <w:tab w:val="num" w:pos="3315"/>
        </w:tabs>
        <w:ind w:left="3315" w:hanging="360"/>
      </w:pPr>
      <w:rPr>
        <w:rFonts w:ascii="Courier New" w:hAnsi="Courier New" w:cs="Courier New" w:hint="default"/>
      </w:rPr>
    </w:lvl>
    <w:lvl w:ilvl="5" w:tplc="04090005">
      <w:start w:val="1"/>
      <w:numFmt w:val="bullet"/>
      <w:lvlText w:val=""/>
      <w:lvlJc w:val="left"/>
      <w:pPr>
        <w:tabs>
          <w:tab w:val="num" w:pos="4035"/>
        </w:tabs>
        <w:ind w:left="4035" w:hanging="360"/>
      </w:pPr>
      <w:rPr>
        <w:rFonts w:ascii="Wingdings" w:hAnsi="Wingdings" w:hint="default"/>
      </w:rPr>
    </w:lvl>
    <w:lvl w:ilvl="6" w:tplc="04090001">
      <w:start w:val="1"/>
      <w:numFmt w:val="bullet"/>
      <w:lvlText w:val=""/>
      <w:lvlJc w:val="left"/>
      <w:pPr>
        <w:tabs>
          <w:tab w:val="num" w:pos="4755"/>
        </w:tabs>
        <w:ind w:left="4755" w:hanging="360"/>
      </w:pPr>
      <w:rPr>
        <w:rFonts w:ascii="Symbol" w:hAnsi="Symbol" w:hint="default"/>
      </w:rPr>
    </w:lvl>
    <w:lvl w:ilvl="7" w:tplc="04090003">
      <w:start w:val="1"/>
      <w:numFmt w:val="bullet"/>
      <w:lvlText w:val="o"/>
      <w:lvlJc w:val="left"/>
      <w:pPr>
        <w:tabs>
          <w:tab w:val="num" w:pos="5475"/>
        </w:tabs>
        <w:ind w:left="5475" w:hanging="360"/>
      </w:pPr>
      <w:rPr>
        <w:rFonts w:ascii="Courier New" w:hAnsi="Courier New" w:cs="Courier New" w:hint="default"/>
      </w:rPr>
    </w:lvl>
    <w:lvl w:ilvl="8" w:tplc="04090005">
      <w:start w:val="1"/>
      <w:numFmt w:val="bullet"/>
      <w:lvlText w:val=""/>
      <w:lvlJc w:val="left"/>
      <w:pPr>
        <w:tabs>
          <w:tab w:val="num" w:pos="6195"/>
        </w:tabs>
        <w:ind w:left="6195" w:hanging="360"/>
      </w:pPr>
      <w:rPr>
        <w:rFonts w:ascii="Wingdings" w:hAnsi="Wingdings" w:hint="default"/>
      </w:rPr>
    </w:lvl>
  </w:abstractNum>
  <w:abstractNum w:abstractNumId="7" w15:restartNumberingAfterBreak="0">
    <w:nsid w:val="3DB33ABF"/>
    <w:multiLevelType w:val="hybridMultilevel"/>
    <w:tmpl w:val="EBD4B026"/>
    <w:lvl w:ilvl="0" w:tplc="778A5CDC">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DF63E48"/>
    <w:multiLevelType w:val="hybridMultilevel"/>
    <w:tmpl w:val="A9A4A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A1650"/>
    <w:multiLevelType w:val="multilevel"/>
    <w:tmpl w:val="48A8B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29673C"/>
    <w:multiLevelType w:val="multilevel"/>
    <w:tmpl w:val="82300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336463"/>
    <w:multiLevelType w:val="hybridMultilevel"/>
    <w:tmpl w:val="D1CCFF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A34FAB"/>
    <w:multiLevelType w:val="singleLevel"/>
    <w:tmpl w:val="5AB65E24"/>
    <w:lvl w:ilvl="0">
      <w:start w:val="1"/>
      <w:numFmt w:val="lowerRoman"/>
      <w:lvlText w:val="(%1)"/>
      <w:lvlJc w:val="left"/>
      <w:pPr>
        <w:tabs>
          <w:tab w:val="num" w:pos="1080"/>
        </w:tabs>
        <w:ind w:left="1080" w:hanging="360"/>
      </w:pPr>
      <w:rPr>
        <w:rFonts w:ascii="Times New Roman" w:eastAsia="Calibri" w:hAnsi="Times New Roman" w:cs="Times New Roman"/>
      </w:rPr>
    </w:lvl>
  </w:abstractNum>
  <w:abstractNum w:abstractNumId="13" w15:restartNumberingAfterBreak="0">
    <w:nsid w:val="5CED490A"/>
    <w:multiLevelType w:val="hybridMultilevel"/>
    <w:tmpl w:val="70D4EAD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ED6C4B"/>
    <w:multiLevelType w:val="hybridMultilevel"/>
    <w:tmpl w:val="3DA8D4D6"/>
    <w:lvl w:ilvl="0" w:tplc="3A04054A">
      <w:start w:val="1"/>
      <w:numFmt w:val="decimal"/>
      <w:lvlText w:val="(%1)"/>
      <w:lvlJc w:val="left"/>
      <w:pPr>
        <w:ind w:left="1099" w:hanging="390"/>
      </w:pPr>
      <w:rPr>
        <w:rFonts w:eastAsia="Calibri"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77BF3B55"/>
    <w:multiLevelType w:val="multilevel"/>
    <w:tmpl w:val="BFB8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7501B9"/>
    <w:multiLevelType w:val="hybridMultilevel"/>
    <w:tmpl w:val="2B000780"/>
    <w:lvl w:ilvl="0" w:tplc="38FEB6A4">
      <w:start w:val="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7D03254B"/>
    <w:multiLevelType w:val="multilevel"/>
    <w:tmpl w:val="B2A4E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12"/>
  </w:num>
  <w:num w:numId="4">
    <w:abstractNumId w:val="6"/>
  </w:num>
  <w:num w:numId="5">
    <w:abstractNumId w:val="3"/>
  </w:num>
  <w:num w:numId="6">
    <w:abstractNumId w:val="6"/>
  </w:num>
  <w:num w:numId="7">
    <w:abstractNumId w:val="5"/>
  </w:num>
  <w:num w:numId="8">
    <w:abstractNumId w:val="2"/>
  </w:num>
  <w:num w:numId="9">
    <w:abstractNumId w:val="14"/>
  </w:num>
  <w:num w:numId="10">
    <w:abstractNumId w:val="8"/>
  </w:num>
  <w:num w:numId="11">
    <w:abstractNumId w:val="16"/>
  </w:num>
  <w:num w:numId="12">
    <w:abstractNumId w:val="7"/>
  </w:num>
  <w:num w:numId="13">
    <w:abstractNumId w:val="1"/>
  </w:num>
  <w:num w:numId="14">
    <w:abstractNumId w:val="9"/>
  </w:num>
  <w:num w:numId="15">
    <w:abstractNumId w:val="0"/>
  </w:num>
  <w:num w:numId="16">
    <w:abstractNumId w:val="17"/>
  </w:num>
  <w:num w:numId="17">
    <w:abstractNumId w:val="15"/>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08"/>
    <w:rsid w:val="00000A4B"/>
    <w:rsid w:val="000017E3"/>
    <w:rsid w:val="000022A4"/>
    <w:rsid w:val="000023F8"/>
    <w:rsid w:val="0000300C"/>
    <w:rsid w:val="000034FD"/>
    <w:rsid w:val="00003869"/>
    <w:rsid w:val="00003FC8"/>
    <w:rsid w:val="00004295"/>
    <w:rsid w:val="00004D48"/>
    <w:rsid w:val="000053F7"/>
    <w:rsid w:val="00005833"/>
    <w:rsid w:val="00007128"/>
    <w:rsid w:val="00010BE3"/>
    <w:rsid w:val="00011862"/>
    <w:rsid w:val="000139A4"/>
    <w:rsid w:val="00013F0B"/>
    <w:rsid w:val="00013F55"/>
    <w:rsid w:val="0001592C"/>
    <w:rsid w:val="00015D8A"/>
    <w:rsid w:val="00017692"/>
    <w:rsid w:val="00021151"/>
    <w:rsid w:val="000213EB"/>
    <w:rsid w:val="00021FF1"/>
    <w:rsid w:val="00023D31"/>
    <w:rsid w:val="000242A3"/>
    <w:rsid w:val="000243C4"/>
    <w:rsid w:val="00026EB5"/>
    <w:rsid w:val="00027653"/>
    <w:rsid w:val="00030105"/>
    <w:rsid w:val="00031A2E"/>
    <w:rsid w:val="00034645"/>
    <w:rsid w:val="00035B2A"/>
    <w:rsid w:val="00035CF0"/>
    <w:rsid w:val="00035E75"/>
    <w:rsid w:val="00037428"/>
    <w:rsid w:val="00037A98"/>
    <w:rsid w:val="00040088"/>
    <w:rsid w:val="0004158B"/>
    <w:rsid w:val="0004268C"/>
    <w:rsid w:val="00043EDE"/>
    <w:rsid w:val="00044269"/>
    <w:rsid w:val="00044660"/>
    <w:rsid w:val="00045DEE"/>
    <w:rsid w:val="00047D40"/>
    <w:rsid w:val="0005010E"/>
    <w:rsid w:val="00050DAB"/>
    <w:rsid w:val="000520E5"/>
    <w:rsid w:val="000524D0"/>
    <w:rsid w:val="00053226"/>
    <w:rsid w:val="00054D60"/>
    <w:rsid w:val="00055B98"/>
    <w:rsid w:val="00062FCB"/>
    <w:rsid w:val="00064D44"/>
    <w:rsid w:val="00065540"/>
    <w:rsid w:val="00065989"/>
    <w:rsid w:val="00065C19"/>
    <w:rsid w:val="0006632E"/>
    <w:rsid w:val="000663FB"/>
    <w:rsid w:val="0006775F"/>
    <w:rsid w:val="00067F6D"/>
    <w:rsid w:val="000700F6"/>
    <w:rsid w:val="00070729"/>
    <w:rsid w:val="00071CBB"/>
    <w:rsid w:val="00072FFC"/>
    <w:rsid w:val="00077FA0"/>
    <w:rsid w:val="00080625"/>
    <w:rsid w:val="00080AA1"/>
    <w:rsid w:val="00081641"/>
    <w:rsid w:val="0008391C"/>
    <w:rsid w:val="0008424C"/>
    <w:rsid w:val="000845B9"/>
    <w:rsid w:val="0008499C"/>
    <w:rsid w:val="000849EB"/>
    <w:rsid w:val="000850A2"/>
    <w:rsid w:val="000854EC"/>
    <w:rsid w:val="000857A7"/>
    <w:rsid w:val="00087ABE"/>
    <w:rsid w:val="00090013"/>
    <w:rsid w:val="00090399"/>
    <w:rsid w:val="0009067C"/>
    <w:rsid w:val="00090AAD"/>
    <w:rsid w:val="00092B4B"/>
    <w:rsid w:val="000939F8"/>
    <w:rsid w:val="00095BCE"/>
    <w:rsid w:val="000A13C2"/>
    <w:rsid w:val="000A1972"/>
    <w:rsid w:val="000A2C3A"/>
    <w:rsid w:val="000A34BC"/>
    <w:rsid w:val="000A4DE2"/>
    <w:rsid w:val="000A5168"/>
    <w:rsid w:val="000A578F"/>
    <w:rsid w:val="000A7F48"/>
    <w:rsid w:val="000B087F"/>
    <w:rsid w:val="000B2C41"/>
    <w:rsid w:val="000B314B"/>
    <w:rsid w:val="000C0216"/>
    <w:rsid w:val="000C0EA9"/>
    <w:rsid w:val="000C1272"/>
    <w:rsid w:val="000C232D"/>
    <w:rsid w:val="000C3EDD"/>
    <w:rsid w:val="000C46E8"/>
    <w:rsid w:val="000C535E"/>
    <w:rsid w:val="000C54EE"/>
    <w:rsid w:val="000C5E16"/>
    <w:rsid w:val="000C7899"/>
    <w:rsid w:val="000C78FE"/>
    <w:rsid w:val="000C7F31"/>
    <w:rsid w:val="000D0DBC"/>
    <w:rsid w:val="000D162F"/>
    <w:rsid w:val="000D1EE0"/>
    <w:rsid w:val="000D1EE6"/>
    <w:rsid w:val="000D450E"/>
    <w:rsid w:val="000D6051"/>
    <w:rsid w:val="000D7982"/>
    <w:rsid w:val="000D7FB9"/>
    <w:rsid w:val="000E015D"/>
    <w:rsid w:val="000E255C"/>
    <w:rsid w:val="000E2655"/>
    <w:rsid w:val="000E29A5"/>
    <w:rsid w:val="000E3FC8"/>
    <w:rsid w:val="000E497C"/>
    <w:rsid w:val="000E513E"/>
    <w:rsid w:val="000E567D"/>
    <w:rsid w:val="000E6C4E"/>
    <w:rsid w:val="000E7CAC"/>
    <w:rsid w:val="000F0469"/>
    <w:rsid w:val="000F0E08"/>
    <w:rsid w:val="000F144B"/>
    <w:rsid w:val="000F2D52"/>
    <w:rsid w:val="000F4F35"/>
    <w:rsid w:val="000F57A0"/>
    <w:rsid w:val="000F5AAF"/>
    <w:rsid w:val="000F5E05"/>
    <w:rsid w:val="000F682E"/>
    <w:rsid w:val="000F686B"/>
    <w:rsid w:val="000F6B25"/>
    <w:rsid w:val="00100F06"/>
    <w:rsid w:val="00103BC3"/>
    <w:rsid w:val="00103E8A"/>
    <w:rsid w:val="0010503D"/>
    <w:rsid w:val="00106197"/>
    <w:rsid w:val="00107BB4"/>
    <w:rsid w:val="00107FB7"/>
    <w:rsid w:val="00111051"/>
    <w:rsid w:val="00111127"/>
    <w:rsid w:val="001119B3"/>
    <w:rsid w:val="0011204F"/>
    <w:rsid w:val="00112445"/>
    <w:rsid w:val="00112BB2"/>
    <w:rsid w:val="00113898"/>
    <w:rsid w:val="00113E6E"/>
    <w:rsid w:val="001148FD"/>
    <w:rsid w:val="001156D7"/>
    <w:rsid w:val="0011574B"/>
    <w:rsid w:val="00115AB5"/>
    <w:rsid w:val="001204F4"/>
    <w:rsid w:val="00120778"/>
    <w:rsid w:val="00122BC4"/>
    <w:rsid w:val="0012359E"/>
    <w:rsid w:val="001272DF"/>
    <w:rsid w:val="00130668"/>
    <w:rsid w:val="00131490"/>
    <w:rsid w:val="001333C4"/>
    <w:rsid w:val="001333D6"/>
    <w:rsid w:val="001367E8"/>
    <w:rsid w:val="00141186"/>
    <w:rsid w:val="001420FC"/>
    <w:rsid w:val="00142617"/>
    <w:rsid w:val="001433B7"/>
    <w:rsid w:val="00143DD2"/>
    <w:rsid w:val="00144F91"/>
    <w:rsid w:val="00146E98"/>
    <w:rsid w:val="00150A8A"/>
    <w:rsid w:val="00152A35"/>
    <w:rsid w:val="00153894"/>
    <w:rsid w:val="00155071"/>
    <w:rsid w:val="001569ED"/>
    <w:rsid w:val="001574F8"/>
    <w:rsid w:val="00160276"/>
    <w:rsid w:val="00160BDD"/>
    <w:rsid w:val="00165E15"/>
    <w:rsid w:val="00167EB1"/>
    <w:rsid w:val="001703FF"/>
    <w:rsid w:val="00170AEB"/>
    <w:rsid w:val="001717AC"/>
    <w:rsid w:val="00171F78"/>
    <w:rsid w:val="001723A5"/>
    <w:rsid w:val="00172BFA"/>
    <w:rsid w:val="00173003"/>
    <w:rsid w:val="00173B24"/>
    <w:rsid w:val="00174953"/>
    <w:rsid w:val="0017572C"/>
    <w:rsid w:val="00175F2C"/>
    <w:rsid w:val="0017626C"/>
    <w:rsid w:val="0017757E"/>
    <w:rsid w:val="00177FD3"/>
    <w:rsid w:val="0018120B"/>
    <w:rsid w:val="001817DD"/>
    <w:rsid w:val="00181820"/>
    <w:rsid w:val="00183589"/>
    <w:rsid w:val="00190E78"/>
    <w:rsid w:val="001916DB"/>
    <w:rsid w:val="0019198A"/>
    <w:rsid w:val="001922A8"/>
    <w:rsid w:val="00192B6F"/>
    <w:rsid w:val="00193199"/>
    <w:rsid w:val="00194988"/>
    <w:rsid w:val="00194D31"/>
    <w:rsid w:val="00195864"/>
    <w:rsid w:val="00196875"/>
    <w:rsid w:val="001972A5"/>
    <w:rsid w:val="001A103E"/>
    <w:rsid w:val="001A3B48"/>
    <w:rsid w:val="001A443A"/>
    <w:rsid w:val="001A4B2E"/>
    <w:rsid w:val="001A7D0C"/>
    <w:rsid w:val="001B0BDB"/>
    <w:rsid w:val="001B3EAA"/>
    <w:rsid w:val="001B4726"/>
    <w:rsid w:val="001B54D2"/>
    <w:rsid w:val="001B54DA"/>
    <w:rsid w:val="001B62A9"/>
    <w:rsid w:val="001B717D"/>
    <w:rsid w:val="001B76BA"/>
    <w:rsid w:val="001C0ECA"/>
    <w:rsid w:val="001C133A"/>
    <w:rsid w:val="001C1F48"/>
    <w:rsid w:val="001C3F20"/>
    <w:rsid w:val="001C404B"/>
    <w:rsid w:val="001C5011"/>
    <w:rsid w:val="001C6231"/>
    <w:rsid w:val="001C6BC6"/>
    <w:rsid w:val="001C7339"/>
    <w:rsid w:val="001C7F47"/>
    <w:rsid w:val="001D0712"/>
    <w:rsid w:val="001D0EC9"/>
    <w:rsid w:val="001D0FE6"/>
    <w:rsid w:val="001D17ED"/>
    <w:rsid w:val="001D2A73"/>
    <w:rsid w:val="001D3004"/>
    <w:rsid w:val="001D4848"/>
    <w:rsid w:val="001D5054"/>
    <w:rsid w:val="001D5CE5"/>
    <w:rsid w:val="001E1EC5"/>
    <w:rsid w:val="001E46C8"/>
    <w:rsid w:val="001E545A"/>
    <w:rsid w:val="001E59F3"/>
    <w:rsid w:val="001E6B86"/>
    <w:rsid w:val="001E78ED"/>
    <w:rsid w:val="001E7A6D"/>
    <w:rsid w:val="001F0752"/>
    <w:rsid w:val="001F0982"/>
    <w:rsid w:val="001F09DF"/>
    <w:rsid w:val="001F0A3E"/>
    <w:rsid w:val="001F0B84"/>
    <w:rsid w:val="001F177F"/>
    <w:rsid w:val="001F4A04"/>
    <w:rsid w:val="001F63F9"/>
    <w:rsid w:val="001F7393"/>
    <w:rsid w:val="001F740C"/>
    <w:rsid w:val="001F793C"/>
    <w:rsid w:val="001F7A37"/>
    <w:rsid w:val="00200A5D"/>
    <w:rsid w:val="00201974"/>
    <w:rsid w:val="00201E19"/>
    <w:rsid w:val="00202770"/>
    <w:rsid w:val="002034E7"/>
    <w:rsid w:val="002035FD"/>
    <w:rsid w:val="00203676"/>
    <w:rsid w:val="00203918"/>
    <w:rsid w:val="0020485C"/>
    <w:rsid w:val="00205A10"/>
    <w:rsid w:val="00205CE6"/>
    <w:rsid w:val="002072E7"/>
    <w:rsid w:val="00207800"/>
    <w:rsid w:val="002116B1"/>
    <w:rsid w:val="002124A5"/>
    <w:rsid w:val="0021292E"/>
    <w:rsid w:val="00212F3B"/>
    <w:rsid w:val="0021401F"/>
    <w:rsid w:val="00215537"/>
    <w:rsid w:val="00216D17"/>
    <w:rsid w:val="00217C32"/>
    <w:rsid w:val="00217EC3"/>
    <w:rsid w:val="0022002A"/>
    <w:rsid w:val="00220631"/>
    <w:rsid w:val="002238CB"/>
    <w:rsid w:val="00224C94"/>
    <w:rsid w:val="0022509A"/>
    <w:rsid w:val="002261D8"/>
    <w:rsid w:val="002262CB"/>
    <w:rsid w:val="00226FCE"/>
    <w:rsid w:val="00230EFE"/>
    <w:rsid w:val="00233F7E"/>
    <w:rsid w:val="0023506C"/>
    <w:rsid w:val="00235207"/>
    <w:rsid w:val="00236472"/>
    <w:rsid w:val="00236639"/>
    <w:rsid w:val="00240734"/>
    <w:rsid w:val="00241E00"/>
    <w:rsid w:val="00242769"/>
    <w:rsid w:val="00244AAE"/>
    <w:rsid w:val="002461D7"/>
    <w:rsid w:val="0025036E"/>
    <w:rsid w:val="00251A80"/>
    <w:rsid w:val="00251D1B"/>
    <w:rsid w:val="00255B1A"/>
    <w:rsid w:val="00256196"/>
    <w:rsid w:val="002564D3"/>
    <w:rsid w:val="00256D62"/>
    <w:rsid w:val="00257FB3"/>
    <w:rsid w:val="00260B8D"/>
    <w:rsid w:val="0026352F"/>
    <w:rsid w:val="00263C3E"/>
    <w:rsid w:val="00263CE0"/>
    <w:rsid w:val="00263DEC"/>
    <w:rsid w:val="002642E2"/>
    <w:rsid w:val="00264417"/>
    <w:rsid w:val="002653DE"/>
    <w:rsid w:val="0026556F"/>
    <w:rsid w:val="0026583D"/>
    <w:rsid w:val="00266525"/>
    <w:rsid w:val="0027346E"/>
    <w:rsid w:val="002759AE"/>
    <w:rsid w:val="0027760D"/>
    <w:rsid w:val="00277792"/>
    <w:rsid w:val="0028097C"/>
    <w:rsid w:val="00281514"/>
    <w:rsid w:val="0028216F"/>
    <w:rsid w:val="00282560"/>
    <w:rsid w:val="002825E8"/>
    <w:rsid w:val="00282C5F"/>
    <w:rsid w:val="00283F9B"/>
    <w:rsid w:val="00284C27"/>
    <w:rsid w:val="002854BF"/>
    <w:rsid w:val="00285BFD"/>
    <w:rsid w:val="002900C6"/>
    <w:rsid w:val="002904A8"/>
    <w:rsid w:val="002976C2"/>
    <w:rsid w:val="002A17D1"/>
    <w:rsid w:val="002A2A04"/>
    <w:rsid w:val="002A380C"/>
    <w:rsid w:val="002A3AF3"/>
    <w:rsid w:val="002A3B5E"/>
    <w:rsid w:val="002A4CFD"/>
    <w:rsid w:val="002A51EC"/>
    <w:rsid w:val="002A6B3B"/>
    <w:rsid w:val="002A6D57"/>
    <w:rsid w:val="002A72A0"/>
    <w:rsid w:val="002B1174"/>
    <w:rsid w:val="002B2818"/>
    <w:rsid w:val="002B35DC"/>
    <w:rsid w:val="002B390E"/>
    <w:rsid w:val="002B569F"/>
    <w:rsid w:val="002B5AD8"/>
    <w:rsid w:val="002B61EF"/>
    <w:rsid w:val="002B7F70"/>
    <w:rsid w:val="002C0A81"/>
    <w:rsid w:val="002C1A6A"/>
    <w:rsid w:val="002C4116"/>
    <w:rsid w:val="002C4893"/>
    <w:rsid w:val="002C4C9B"/>
    <w:rsid w:val="002C5157"/>
    <w:rsid w:val="002C7000"/>
    <w:rsid w:val="002C7A33"/>
    <w:rsid w:val="002D056F"/>
    <w:rsid w:val="002D0C3D"/>
    <w:rsid w:val="002D1327"/>
    <w:rsid w:val="002D1710"/>
    <w:rsid w:val="002D257C"/>
    <w:rsid w:val="002D3519"/>
    <w:rsid w:val="002D4043"/>
    <w:rsid w:val="002D4928"/>
    <w:rsid w:val="002D49DB"/>
    <w:rsid w:val="002D5E40"/>
    <w:rsid w:val="002D6013"/>
    <w:rsid w:val="002E0AE5"/>
    <w:rsid w:val="002E0B43"/>
    <w:rsid w:val="002E1DEB"/>
    <w:rsid w:val="002E23E5"/>
    <w:rsid w:val="002E352D"/>
    <w:rsid w:val="002E35E9"/>
    <w:rsid w:val="002E4625"/>
    <w:rsid w:val="002E6349"/>
    <w:rsid w:val="002E6654"/>
    <w:rsid w:val="002E686C"/>
    <w:rsid w:val="002E758C"/>
    <w:rsid w:val="002E7966"/>
    <w:rsid w:val="002F2CA6"/>
    <w:rsid w:val="002F2EDE"/>
    <w:rsid w:val="002F4091"/>
    <w:rsid w:val="002F5307"/>
    <w:rsid w:val="002F60B3"/>
    <w:rsid w:val="003004C3"/>
    <w:rsid w:val="003006F6"/>
    <w:rsid w:val="0030075D"/>
    <w:rsid w:val="00301C92"/>
    <w:rsid w:val="003020DD"/>
    <w:rsid w:val="003031FC"/>
    <w:rsid w:val="00304A5E"/>
    <w:rsid w:val="00305D0B"/>
    <w:rsid w:val="00306CBA"/>
    <w:rsid w:val="003074C6"/>
    <w:rsid w:val="00311F06"/>
    <w:rsid w:val="00312DCC"/>
    <w:rsid w:val="00313D3E"/>
    <w:rsid w:val="003147ED"/>
    <w:rsid w:val="003161C3"/>
    <w:rsid w:val="00321606"/>
    <w:rsid w:val="003223A3"/>
    <w:rsid w:val="0032349E"/>
    <w:rsid w:val="003236A8"/>
    <w:rsid w:val="00324C63"/>
    <w:rsid w:val="003256E2"/>
    <w:rsid w:val="00325C85"/>
    <w:rsid w:val="00326504"/>
    <w:rsid w:val="00326714"/>
    <w:rsid w:val="00326EE3"/>
    <w:rsid w:val="003336AD"/>
    <w:rsid w:val="003355DA"/>
    <w:rsid w:val="0033756B"/>
    <w:rsid w:val="003416D2"/>
    <w:rsid w:val="00343764"/>
    <w:rsid w:val="0034441F"/>
    <w:rsid w:val="00344D7B"/>
    <w:rsid w:val="003478C2"/>
    <w:rsid w:val="00347CB7"/>
    <w:rsid w:val="0035102C"/>
    <w:rsid w:val="0035165D"/>
    <w:rsid w:val="00354418"/>
    <w:rsid w:val="00354EBB"/>
    <w:rsid w:val="0035505C"/>
    <w:rsid w:val="00356D49"/>
    <w:rsid w:val="00361D04"/>
    <w:rsid w:val="003627E8"/>
    <w:rsid w:val="003631C0"/>
    <w:rsid w:val="003634AA"/>
    <w:rsid w:val="00365A6C"/>
    <w:rsid w:val="003662A0"/>
    <w:rsid w:val="00366F42"/>
    <w:rsid w:val="003678F7"/>
    <w:rsid w:val="00367D5C"/>
    <w:rsid w:val="00370994"/>
    <w:rsid w:val="00370F64"/>
    <w:rsid w:val="0037351D"/>
    <w:rsid w:val="0037516B"/>
    <w:rsid w:val="0037572A"/>
    <w:rsid w:val="00375E1A"/>
    <w:rsid w:val="00376B26"/>
    <w:rsid w:val="00377CD5"/>
    <w:rsid w:val="00377EB4"/>
    <w:rsid w:val="003817C9"/>
    <w:rsid w:val="00382A05"/>
    <w:rsid w:val="00382CEF"/>
    <w:rsid w:val="00384355"/>
    <w:rsid w:val="00384EA7"/>
    <w:rsid w:val="003853DA"/>
    <w:rsid w:val="0038755B"/>
    <w:rsid w:val="00390466"/>
    <w:rsid w:val="0039049A"/>
    <w:rsid w:val="00390EDF"/>
    <w:rsid w:val="003920FC"/>
    <w:rsid w:val="00392716"/>
    <w:rsid w:val="003927E1"/>
    <w:rsid w:val="0039283C"/>
    <w:rsid w:val="0039292D"/>
    <w:rsid w:val="003932B5"/>
    <w:rsid w:val="0039491A"/>
    <w:rsid w:val="00397FE4"/>
    <w:rsid w:val="003A0D20"/>
    <w:rsid w:val="003A2F05"/>
    <w:rsid w:val="003A3E87"/>
    <w:rsid w:val="003A477C"/>
    <w:rsid w:val="003A58B3"/>
    <w:rsid w:val="003A591B"/>
    <w:rsid w:val="003A6B8B"/>
    <w:rsid w:val="003A7E13"/>
    <w:rsid w:val="003B0BA0"/>
    <w:rsid w:val="003B336D"/>
    <w:rsid w:val="003B41FC"/>
    <w:rsid w:val="003B48AA"/>
    <w:rsid w:val="003B5D06"/>
    <w:rsid w:val="003B6446"/>
    <w:rsid w:val="003B6F8E"/>
    <w:rsid w:val="003B7598"/>
    <w:rsid w:val="003B7F75"/>
    <w:rsid w:val="003B7FE1"/>
    <w:rsid w:val="003C06FD"/>
    <w:rsid w:val="003C08C5"/>
    <w:rsid w:val="003C19FC"/>
    <w:rsid w:val="003C1D54"/>
    <w:rsid w:val="003C32E6"/>
    <w:rsid w:val="003C3A59"/>
    <w:rsid w:val="003C3B29"/>
    <w:rsid w:val="003C4A61"/>
    <w:rsid w:val="003C6886"/>
    <w:rsid w:val="003D04D3"/>
    <w:rsid w:val="003D0E0A"/>
    <w:rsid w:val="003D0F38"/>
    <w:rsid w:val="003D11FF"/>
    <w:rsid w:val="003D2E0F"/>
    <w:rsid w:val="003D32EC"/>
    <w:rsid w:val="003D4878"/>
    <w:rsid w:val="003D49FA"/>
    <w:rsid w:val="003D503A"/>
    <w:rsid w:val="003D56C9"/>
    <w:rsid w:val="003D61CF"/>
    <w:rsid w:val="003E004E"/>
    <w:rsid w:val="003E027E"/>
    <w:rsid w:val="003E0800"/>
    <w:rsid w:val="003E081A"/>
    <w:rsid w:val="003E25B5"/>
    <w:rsid w:val="003E2C79"/>
    <w:rsid w:val="003E2E7B"/>
    <w:rsid w:val="003E2E7E"/>
    <w:rsid w:val="003E305F"/>
    <w:rsid w:val="003E3AC9"/>
    <w:rsid w:val="003E3F24"/>
    <w:rsid w:val="003E3FF1"/>
    <w:rsid w:val="003E557B"/>
    <w:rsid w:val="003E5F00"/>
    <w:rsid w:val="003E75A7"/>
    <w:rsid w:val="003E75FF"/>
    <w:rsid w:val="003E7E13"/>
    <w:rsid w:val="003F0296"/>
    <w:rsid w:val="003F031A"/>
    <w:rsid w:val="003F1069"/>
    <w:rsid w:val="003F17E8"/>
    <w:rsid w:val="003F1E6C"/>
    <w:rsid w:val="003F2B3C"/>
    <w:rsid w:val="003F3A0C"/>
    <w:rsid w:val="003F6047"/>
    <w:rsid w:val="003F609A"/>
    <w:rsid w:val="003F71E9"/>
    <w:rsid w:val="00401C32"/>
    <w:rsid w:val="00402480"/>
    <w:rsid w:val="00406387"/>
    <w:rsid w:val="004070F7"/>
    <w:rsid w:val="0040786C"/>
    <w:rsid w:val="00410955"/>
    <w:rsid w:val="00411ACE"/>
    <w:rsid w:val="004135D6"/>
    <w:rsid w:val="00413CE7"/>
    <w:rsid w:val="004153C2"/>
    <w:rsid w:val="004155A8"/>
    <w:rsid w:val="00415F90"/>
    <w:rsid w:val="00416CE1"/>
    <w:rsid w:val="00420F50"/>
    <w:rsid w:val="00421E61"/>
    <w:rsid w:val="004232D7"/>
    <w:rsid w:val="0042469E"/>
    <w:rsid w:val="00425179"/>
    <w:rsid w:val="004254E5"/>
    <w:rsid w:val="00425C0F"/>
    <w:rsid w:val="00426563"/>
    <w:rsid w:val="004270B7"/>
    <w:rsid w:val="00430ACC"/>
    <w:rsid w:val="00430FAD"/>
    <w:rsid w:val="004310C9"/>
    <w:rsid w:val="00431653"/>
    <w:rsid w:val="0043246E"/>
    <w:rsid w:val="00432E02"/>
    <w:rsid w:val="00433687"/>
    <w:rsid w:val="00434079"/>
    <w:rsid w:val="0043453C"/>
    <w:rsid w:val="00434E8B"/>
    <w:rsid w:val="004353E2"/>
    <w:rsid w:val="00436768"/>
    <w:rsid w:val="004367B5"/>
    <w:rsid w:val="004373A4"/>
    <w:rsid w:val="00437A6D"/>
    <w:rsid w:val="00440726"/>
    <w:rsid w:val="004414FC"/>
    <w:rsid w:val="00443101"/>
    <w:rsid w:val="00444149"/>
    <w:rsid w:val="004456B4"/>
    <w:rsid w:val="004473AE"/>
    <w:rsid w:val="00450680"/>
    <w:rsid w:val="00450B5E"/>
    <w:rsid w:val="0045115B"/>
    <w:rsid w:val="004526D1"/>
    <w:rsid w:val="00452FEF"/>
    <w:rsid w:val="00453670"/>
    <w:rsid w:val="00453891"/>
    <w:rsid w:val="004538CE"/>
    <w:rsid w:val="00453BCA"/>
    <w:rsid w:val="00453BFD"/>
    <w:rsid w:val="00454458"/>
    <w:rsid w:val="0045542D"/>
    <w:rsid w:val="00455508"/>
    <w:rsid w:val="00456882"/>
    <w:rsid w:val="0045774E"/>
    <w:rsid w:val="00460508"/>
    <w:rsid w:val="00461882"/>
    <w:rsid w:val="00461CC3"/>
    <w:rsid w:val="0046280F"/>
    <w:rsid w:val="00465A85"/>
    <w:rsid w:val="004663B7"/>
    <w:rsid w:val="0046653C"/>
    <w:rsid w:val="00467433"/>
    <w:rsid w:val="0046760D"/>
    <w:rsid w:val="00470794"/>
    <w:rsid w:val="00470A36"/>
    <w:rsid w:val="00470B30"/>
    <w:rsid w:val="004731AE"/>
    <w:rsid w:val="00474226"/>
    <w:rsid w:val="004748EB"/>
    <w:rsid w:val="0047671B"/>
    <w:rsid w:val="00476ED5"/>
    <w:rsid w:val="00480D2B"/>
    <w:rsid w:val="00480E22"/>
    <w:rsid w:val="00480F4D"/>
    <w:rsid w:val="004829D9"/>
    <w:rsid w:val="00485EFB"/>
    <w:rsid w:val="004861C1"/>
    <w:rsid w:val="004876E1"/>
    <w:rsid w:val="004901E0"/>
    <w:rsid w:val="00495AF6"/>
    <w:rsid w:val="00496E29"/>
    <w:rsid w:val="0049763C"/>
    <w:rsid w:val="00497B5E"/>
    <w:rsid w:val="004A01B8"/>
    <w:rsid w:val="004A03A6"/>
    <w:rsid w:val="004A0C60"/>
    <w:rsid w:val="004A0E80"/>
    <w:rsid w:val="004A18A2"/>
    <w:rsid w:val="004A35C5"/>
    <w:rsid w:val="004A6202"/>
    <w:rsid w:val="004A67AC"/>
    <w:rsid w:val="004A73D0"/>
    <w:rsid w:val="004A7C12"/>
    <w:rsid w:val="004B013F"/>
    <w:rsid w:val="004B0F3E"/>
    <w:rsid w:val="004B1EC3"/>
    <w:rsid w:val="004B28B3"/>
    <w:rsid w:val="004B2D3E"/>
    <w:rsid w:val="004B315D"/>
    <w:rsid w:val="004B3B27"/>
    <w:rsid w:val="004B4880"/>
    <w:rsid w:val="004B571D"/>
    <w:rsid w:val="004B5A67"/>
    <w:rsid w:val="004B5B6A"/>
    <w:rsid w:val="004B61D0"/>
    <w:rsid w:val="004B6562"/>
    <w:rsid w:val="004B744E"/>
    <w:rsid w:val="004C09EC"/>
    <w:rsid w:val="004C113A"/>
    <w:rsid w:val="004C13D5"/>
    <w:rsid w:val="004C1A85"/>
    <w:rsid w:val="004C1EED"/>
    <w:rsid w:val="004C3131"/>
    <w:rsid w:val="004C3555"/>
    <w:rsid w:val="004C380A"/>
    <w:rsid w:val="004C3829"/>
    <w:rsid w:val="004C54FA"/>
    <w:rsid w:val="004C7995"/>
    <w:rsid w:val="004D0C41"/>
    <w:rsid w:val="004D16F3"/>
    <w:rsid w:val="004D1BA8"/>
    <w:rsid w:val="004D2BED"/>
    <w:rsid w:val="004D50B7"/>
    <w:rsid w:val="004D51EC"/>
    <w:rsid w:val="004D78EF"/>
    <w:rsid w:val="004D7A6D"/>
    <w:rsid w:val="004D7AF3"/>
    <w:rsid w:val="004E2048"/>
    <w:rsid w:val="004E2CC1"/>
    <w:rsid w:val="004E4DC5"/>
    <w:rsid w:val="004E5CD6"/>
    <w:rsid w:val="004E63F5"/>
    <w:rsid w:val="004E7310"/>
    <w:rsid w:val="004F0162"/>
    <w:rsid w:val="004F070C"/>
    <w:rsid w:val="004F0CFE"/>
    <w:rsid w:val="004F0F6B"/>
    <w:rsid w:val="004F11F0"/>
    <w:rsid w:val="004F146B"/>
    <w:rsid w:val="004F248C"/>
    <w:rsid w:val="004F34C3"/>
    <w:rsid w:val="004F3568"/>
    <w:rsid w:val="004F3A0E"/>
    <w:rsid w:val="004F5AAA"/>
    <w:rsid w:val="004F759E"/>
    <w:rsid w:val="005000B0"/>
    <w:rsid w:val="00501631"/>
    <w:rsid w:val="00503D7A"/>
    <w:rsid w:val="00504784"/>
    <w:rsid w:val="00504D42"/>
    <w:rsid w:val="00505301"/>
    <w:rsid w:val="005054D6"/>
    <w:rsid w:val="00506597"/>
    <w:rsid w:val="00506A99"/>
    <w:rsid w:val="00511AF8"/>
    <w:rsid w:val="00511DB5"/>
    <w:rsid w:val="00512D01"/>
    <w:rsid w:val="00513C33"/>
    <w:rsid w:val="005160A4"/>
    <w:rsid w:val="00516905"/>
    <w:rsid w:val="00517546"/>
    <w:rsid w:val="00521638"/>
    <w:rsid w:val="00522236"/>
    <w:rsid w:val="00522B6C"/>
    <w:rsid w:val="00523B44"/>
    <w:rsid w:val="00523FBF"/>
    <w:rsid w:val="0052727B"/>
    <w:rsid w:val="0052752E"/>
    <w:rsid w:val="00527944"/>
    <w:rsid w:val="005306B8"/>
    <w:rsid w:val="005350E2"/>
    <w:rsid w:val="0053622B"/>
    <w:rsid w:val="0053709A"/>
    <w:rsid w:val="005370B0"/>
    <w:rsid w:val="0054166E"/>
    <w:rsid w:val="00545BFD"/>
    <w:rsid w:val="00551866"/>
    <w:rsid w:val="0055213D"/>
    <w:rsid w:val="00552153"/>
    <w:rsid w:val="005525A3"/>
    <w:rsid w:val="00555023"/>
    <w:rsid w:val="005559BA"/>
    <w:rsid w:val="00555B02"/>
    <w:rsid w:val="005600B7"/>
    <w:rsid w:val="0056100F"/>
    <w:rsid w:val="00561DD9"/>
    <w:rsid w:val="005629FE"/>
    <w:rsid w:val="005631A2"/>
    <w:rsid w:val="00563EDD"/>
    <w:rsid w:val="005647F2"/>
    <w:rsid w:val="0056584C"/>
    <w:rsid w:val="0056604B"/>
    <w:rsid w:val="005703A7"/>
    <w:rsid w:val="00570BA9"/>
    <w:rsid w:val="00575B1D"/>
    <w:rsid w:val="0057668F"/>
    <w:rsid w:val="00576C00"/>
    <w:rsid w:val="0058149A"/>
    <w:rsid w:val="00581C3B"/>
    <w:rsid w:val="005825EE"/>
    <w:rsid w:val="0058295C"/>
    <w:rsid w:val="0058334A"/>
    <w:rsid w:val="005838BD"/>
    <w:rsid w:val="00590C40"/>
    <w:rsid w:val="00591054"/>
    <w:rsid w:val="005911B4"/>
    <w:rsid w:val="005917F9"/>
    <w:rsid w:val="00591D99"/>
    <w:rsid w:val="00593515"/>
    <w:rsid w:val="0059464A"/>
    <w:rsid w:val="00594ADC"/>
    <w:rsid w:val="00595A82"/>
    <w:rsid w:val="00596092"/>
    <w:rsid w:val="005965FA"/>
    <w:rsid w:val="0059715E"/>
    <w:rsid w:val="00597506"/>
    <w:rsid w:val="00597BCD"/>
    <w:rsid w:val="005A03FA"/>
    <w:rsid w:val="005A1575"/>
    <w:rsid w:val="005A21AC"/>
    <w:rsid w:val="005A3027"/>
    <w:rsid w:val="005A3C74"/>
    <w:rsid w:val="005A4776"/>
    <w:rsid w:val="005A48F2"/>
    <w:rsid w:val="005A501F"/>
    <w:rsid w:val="005A54E1"/>
    <w:rsid w:val="005A6E7B"/>
    <w:rsid w:val="005B099B"/>
    <w:rsid w:val="005B1FF9"/>
    <w:rsid w:val="005B21B2"/>
    <w:rsid w:val="005B2DAA"/>
    <w:rsid w:val="005B338E"/>
    <w:rsid w:val="005B4435"/>
    <w:rsid w:val="005B506E"/>
    <w:rsid w:val="005B5BA4"/>
    <w:rsid w:val="005B6189"/>
    <w:rsid w:val="005B61C9"/>
    <w:rsid w:val="005B6A24"/>
    <w:rsid w:val="005B6EE3"/>
    <w:rsid w:val="005B752F"/>
    <w:rsid w:val="005B7673"/>
    <w:rsid w:val="005C0747"/>
    <w:rsid w:val="005C137F"/>
    <w:rsid w:val="005C15D7"/>
    <w:rsid w:val="005C1E86"/>
    <w:rsid w:val="005C209A"/>
    <w:rsid w:val="005C2682"/>
    <w:rsid w:val="005C2CBA"/>
    <w:rsid w:val="005C2E79"/>
    <w:rsid w:val="005C3514"/>
    <w:rsid w:val="005C3661"/>
    <w:rsid w:val="005C3743"/>
    <w:rsid w:val="005C5C82"/>
    <w:rsid w:val="005C7A3D"/>
    <w:rsid w:val="005C7AFE"/>
    <w:rsid w:val="005C7B00"/>
    <w:rsid w:val="005D0FAC"/>
    <w:rsid w:val="005D34AB"/>
    <w:rsid w:val="005D37F1"/>
    <w:rsid w:val="005D445B"/>
    <w:rsid w:val="005D4BC6"/>
    <w:rsid w:val="005D4FBC"/>
    <w:rsid w:val="005D6A13"/>
    <w:rsid w:val="005D70F0"/>
    <w:rsid w:val="005D76A1"/>
    <w:rsid w:val="005E039D"/>
    <w:rsid w:val="005E09A2"/>
    <w:rsid w:val="005E0E58"/>
    <w:rsid w:val="005E24DC"/>
    <w:rsid w:val="005E3BD3"/>
    <w:rsid w:val="005E3ECA"/>
    <w:rsid w:val="005E58B0"/>
    <w:rsid w:val="005E5927"/>
    <w:rsid w:val="005E621F"/>
    <w:rsid w:val="005E6366"/>
    <w:rsid w:val="005E682F"/>
    <w:rsid w:val="005E7135"/>
    <w:rsid w:val="005E7722"/>
    <w:rsid w:val="005E7CCE"/>
    <w:rsid w:val="005E7EEB"/>
    <w:rsid w:val="005F021C"/>
    <w:rsid w:val="005F16DB"/>
    <w:rsid w:val="005F2D96"/>
    <w:rsid w:val="005F41E4"/>
    <w:rsid w:val="005F4B41"/>
    <w:rsid w:val="005F5482"/>
    <w:rsid w:val="005F6FA2"/>
    <w:rsid w:val="005F71E4"/>
    <w:rsid w:val="005F721B"/>
    <w:rsid w:val="00600369"/>
    <w:rsid w:val="006005FC"/>
    <w:rsid w:val="00600D99"/>
    <w:rsid w:val="00601467"/>
    <w:rsid w:val="00601C55"/>
    <w:rsid w:val="00604D45"/>
    <w:rsid w:val="006051B3"/>
    <w:rsid w:val="0060771D"/>
    <w:rsid w:val="00607AB8"/>
    <w:rsid w:val="00610EDC"/>
    <w:rsid w:val="00611123"/>
    <w:rsid w:val="00611C7B"/>
    <w:rsid w:val="00612CC3"/>
    <w:rsid w:val="00612CD3"/>
    <w:rsid w:val="00613FD7"/>
    <w:rsid w:val="006147CD"/>
    <w:rsid w:val="006169C2"/>
    <w:rsid w:val="006223F5"/>
    <w:rsid w:val="006261D7"/>
    <w:rsid w:val="006263DB"/>
    <w:rsid w:val="00626D4D"/>
    <w:rsid w:val="0062702C"/>
    <w:rsid w:val="00627B9E"/>
    <w:rsid w:val="0063077E"/>
    <w:rsid w:val="0063096E"/>
    <w:rsid w:val="0063203C"/>
    <w:rsid w:val="006325E2"/>
    <w:rsid w:val="00633C52"/>
    <w:rsid w:val="00634401"/>
    <w:rsid w:val="006350B9"/>
    <w:rsid w:val="00642E0C"/>
    <w:rsid w:val="00643321"/>
    <w:rsid w:val="00643F33"/>
    <w:rsid w:val="00645B8D"/>
    <w:rsid w:val="006524C6"/>
    <w:rsid w:val="006540B9"/>
    <w:rsid w:val="006550DB"/>
    <w:rsid w:val="00655F50"/>
    <w:rsid w:val="0065663B"/>
    <w:rsid w:val="00656743"/>
    <w:rsid w:val="00656DF6"/>
    <w:rsid w:val="00656E9C"/>
    <w:rsid w:val="00656FB1"/>
    <w:rsid w:val="006619B4"/>
    <w:rsid w:val="00661FE0"/>
    <w:rsid w:val="0066433D"/>
    <w:rsid w:val="00664709"/>
    <w:rsid w:val="00664CA9"/>
    <w:rsid w:val="00670513"/>
    <w:rsid w:val="00670595"/>
    <w:rsid w:val="0067277A"/>
    <w:rsid w:val="00672CA4"/>
    <w:rsid w:val="00672F3E"/>
    <w:rsid w:val="00672F98"/>
    <w:rsid w:val="0067348C"/>
    <w:rsid w:val="0067545E"/>
    <w:rsid w:val="006761BC"/>
    <w:rsid w:val="00680152"/>
    <w:rsid w:val="00680394"/>
    <w:rsid w:val="00680647"/>
    <w:rsid w:val="00681A8B"/>
    <w:rsid w:val="00681D5A"/>
    <w:rsid w:val="00682C16"/>
    <w:rsid w:val="00683374"/>
    <w:rsid w:val="00683A11"/>
    <w:rsid w:val="00685D0C"/>
    <w:rsid w:val="006873A9"/>
    <w:rsid w:val="00690FC0"/>
    <w:rsid w:val="0069240A"/>
    <w:rsid w:val="00692ADC"/>
    <w:rsid w:val="006930A8"/>
    <w:rsid w:val="00693154"/>
    <w:rsid w:val="00693ECA"/>
    <w:rsid w:val="00694E55"/>
    <w:rsid w:val="006975E9"/>
    <w:rsid w:val="006A11C3"/>
    <w:rsid w:val="006A1DE5"/>
    <w:rsid w:val="006A3560"/>
    <w:rsid w:val="006A36FA"/>
    <w:rsid w:val="006A3916"/>
    <w:rsid w:val="006A3ED1"/>
    <w:rsid w:val="006A4514"/>
    <w:rsid w:val="006A5DC5"/>
    <w:rsid w:val="006A7830"/>
    <w:rsid w:val="006B0073"/>
    <w:rsid w:val="006B0D49"/>
    <w:rsid w:val="006B0FA8"/>
    <w:rsid w:val="006B10E4"/>
    <w:rsid w:val="006B3B82"/>
    <w:rsid w:val="006B43E4"/>
    <w:rsid w:val="006B578A"/>
    <w:rsid w:val="006B583B"/>
    <w:rsid w:val="006B5E50"/>
    <w:rsid w:val="006B6990"/>
    <w:rsid w:val="006C009B"/>
    <w:rsid w:val="006C1C74"/>
    <w:rsid w:val="006C2083"/>
    <w:rsid w:val="006C227D"/>
    <w:rsid w:val="006C4128"/>
    <w:rsid w:val="006C4271"/>
    <w:rsid w:val="006C5BE4"/>
    <w:rsid w:val="006C658C"/>
    <w:rsid w:val="006C7BEC"/>
    <w:rsid w:val="006D0792"/>
    <w:rsid w:val="006D24BD"/>
    <w:rsid w:val="006D3691"/>
    <w:rsid w:val="006D4E7C"/>
    <w:rsid w:val="006D6348"/>
    <w:rsid w:val="006D7546"/>
    <w:rsid w:val="006E0160"/>
    <w:rsid w:val="006E03AF"/>
    <w:rsid w:val="006E07AB"/>
    <w:rsid w:val="006E0A33"/>
    <w:rsid w:val="006E1412"/>
    <w:rsid w:val="006E164A"/>
    <w:rsid w:val="006E1E37"/>
    <w:rsid w:val="006E35EF"/>
    <w:rsid w:val="006E5AC2"/>
    <w:rsid w:val="006E6510"/>
    <w:rsid w:val="006E67CD"/>
    <w:rsid w:val="006E7B2B"/>
    <w:rsid w:val="006F07F1"/>
    <w:rsid w:val="006F17EF"/>
    <w:rsid w:val="006F33B4"/>
    <w:rsid w:val="006F37F0"/>
    <w:rsid w:val="006F3A92"/>
    <w:rsid w:val="006F3B8B"/>
    <w:rsid w:val="006F4DAD"/>
    <w:rsid w:val="006F651A"/>
    <w:rsid w:val="006F78CA"/>
    <w:rsid w:val="00700079"/>
    <w:rsid w:val="0070042A"/>
    <w:rsid w:val="00701880"/>
    <w:rsid w:val="00704543"/>
    <w:rsid w:val="007047CA"/>
    <w:rsid w:val="00704E63"/>
    <w:rsid w:val="00707009"/>
    <w:rsid w:val="007110E0"/>
    <w:rsid w:val="007111A9"/>
    <w:rsid w:val="00713C21"/>
    <w:rsid w:val="00714209"/>
    <w:rsid w:val="00721311"/>
    <w:rsid w:val="0072164B"/>
    <w:rsid w:val="00723064"/>
    <w:rsid w:val="00723AF0"/>
    <w:rsid w:val="00724F84"/>
    <w:rsid w:val="007258D6"/>
    <w:rsid w:val="0073175B"/>
    <w:rsid w:val="007317B9"/>
    <w:rsid w:val="00733067"/>
    <w:rsid w:val="00734E77"/>
    <w:rsid w:val="0073504D"/>
    <w:rsid w:val="007404FB"/>
    <w:rsid w:val="00742FC0"/>
    <w:rsid w:val="00742FEA"/>
    <w:rsid w:val="0074313D"/>
    <w:rsid w:val="0074493C"/>
    <w:rsid w:val="00750493"/>
    <w:rsid w:val="00750D86"/>
    <w:rsid w:val="00751C84"/>
    <w:rsid w:val="00751DF7"/>
    <w:rsid w:val="0075423B"/>
    <w:rsid w:val="00755C14"/>
    <w:rsid w:val="00756A34"/>
    <w:rsid w:val="00757D2A"/>
    <w:rsid w:val="00757E5E"/>
    <w:rsid w:val="00761D5D"/>
    <w:rsid w:val="0076200C"/>
    <w:rsid w:val="00763CB3"/>
    <w:rsid w:val="00763D87"/>
    <w:rsid w:val="00765DA0"/>
    <w:rsid w:val="00767B06"/>
    <w:rsid w:val="00770FF6"/>
    <w:rsid w:val="00772C20"/>
    <w:rsid w:val="00772D1B"/>
    <w:rsid w:val="00774737"/>
    <w:rsid w:val="007761BB"/>
    <w:rsid w:val="00776EE1"/>
    <w:rsid w:val="00780050"/>
    <w:rsid w:val="007808B4"/>
    <w:rsid w:val="00784260"/>
    <w:rsid w:val="007854FA"/>
    <w:rsid w:val="00785E33"/>
    <w:rsid w:val="00793330"/>
    <w:rsid w:val="00793E5A"/>
    <w:rsid w:val="00796BD3"/>
    <w:rsid w:val="0079742A"/>
    <w:rsid w:val="007974BD"/>
    <w:rsid w:val="007A03D9"/>
    <w:rsid w:val="007A1D4A"/>
    <w:rsid w:val="007A3CB5"/>
    <w:rsid w:val="007A3F3F"/>
    <w:rsid w:val="007A4708"/>
    <w:rsid w:val="007A539D"/>
    <w:rsid w:val="007B173C"/>
    <w:rsid w:val="007B27FE"/>
    <w:rsid w:val="007B3D79"/>
    <w:rsid w:val="007B4244"/>
    <w:rsid w:val="007B7E7D"/>
    <w:rsid w:val="007C0FD4"/>
    <w:rsid w:val="007C4021"/>
    <w:rsid w:val="007C4F15"/>
    <w:rsid w:val="007C50C2"/>
    <w:rsid w:val="007C5120"/>
    <w:rsid w:val="007C6753"/>
    <w:rsid w:val="007C6CF1"/>
    <w:rsid w:val="007D05B4"/>
    <w:rsid w:val="007D15EB"/>
    <w:rsid w:val="007D191C"/>
    <w:rsid w:val="007D2F06"/>
    <w:rsid w:val="007D3239"/>
    <w:rsid w:val="007D3947"/>
    <w:rsid w:val="007D565F"/>
    <w:rsid w:val="007D5B54"/>
    <w:rsid w:val="007D61A1"/>
    <w:rsid w:val="007D68C6"/>
    <w:rsid w:val="007D68F2"/>
    <w:rsid w:val="007D7D91"/>
    <w:rsid w:val="007E2168"/>
    <w:rsid w:val="007E3242"/>
    <w:rsid w:val="007E46E7"/>
    <w:rsid w:val="007E5187"/>
    <w:rsid w:val="007E6617"/>
    <w:rsid w:val="007F0AAF"/>
    <w:rsid w:val="007F0B90"/>
    <w:rsid w:val="007F4DF0"/>
    <w:rsid w:val="007F5C5E"/>
    <w:rsid w:val="007F6714"/>
    <w:rsid w:val="00803541"/>
    <w:rsid w:val="00803AE0"/>
    <w:rsid w:val="00805201"/>
    <w:rsid w:val="008059D7"/>
    <w:rsid w:val="008066C1"/>
    <w:rsid w:val="0080689A"/>
    <w:rsid w:val="008121D1"/>
    <w:rsid w:val="00812E8A"/>
    <w:rsid w:val="00813535"/>
    <w:rsid w:val="00813BCB"/>
    <w:rsid w:val="00814465"/>
    <w:rsid w:val="008155B2"/>
    <w:rsid w:val="00816718"/>
    <w:rsid w:val="008210E1"/>
    <w:rsid w:val="00822489"/>
    <w:rsid w:val="00822D38"/>
    <w:rsid w:val="008240A4"/>
    <w:rsid w:val="00824844"/>
    <w:rsid w:val="00824DD9"/>
    <w:rsid w:val="00825A07"/>
    <w:rsid w:val="008260E8"/>
    <w:rsid w:val="00826DA5"/>
    <w:rsid w:val="008274EF"/>
    <w:rsid w:val="00827E00"/>
    <w:rsid w:val="00831186"/>
    <w:rsid w:val="00831D3F"/>
    <w:rsid w:val="0083227D"/>
    <w:rsid w:val="008324CB"/>
    <w:rsid w:val="00832D80"/>
    <w:rsid w:val="00834071"/>
    <w:rsid w:val="008340AE"/>
    <w:rsid w:val="0083451C"/>
    <w:rsid w:val="00834FFA"/>
    <w:rsid w:val="00835679"/>
    <w:rsid w:val="00835A75"/>
    <w:rsid w:val="00837000"/>
    <w:rsid w:val="0083760A"/>
    <w:rsid w:val="00845DFA"/>
    <w:rsid w:val="00846125"/>
    <w:rsid w:val="0084690B"/>
    <w:rsid w:val="00847705"/>
    <w:rsid w:val="00850EBA"/>
    <w:rsid w:val="0085251D"/>
    <w:rsid w:val="00852DB0"/>
    <w:rsid w:val="00852DE3"/>
    <w:rsid w:val="00853627"/>
    <w:rsid w:val="00853F6C"/>
    <w:rsid w:val="00856936"/>
    <w:rsid w:val="0085735F"/>
    <w:rsid w:val="00861450"/>
    <w:rsid w:val="00862520"/>
    <w:rsid w:val="00862EB5"/>
    <w:rsid w:val="008649EE"/>
    <w:rsid w:val="00865462"/>
    <w:rsid w:val="008657C0"/>
    <w:rsid w:val="00866FC9"/>
    <w:rsid w:val="00870250"/>
    <w:rsid w:val="00870A79"/>
    <w:rsid w:val="00871073"/>
    <w:rsid w:val="008719C8"/>
    <w:rsid w:val="00871BBC"/>
    <w:rsid w:val="008727F1"/>
    <w:rsid w:val="00872F69"/>
    <w:rsid w:val="0087400D"/>
    <w:rsid w:val="00874552"/>
    <w:rsid w:val="0087487B"/>
    <w:rsid w:val="00874CCE"/>
    <w:rsid w:val="00874E94"/>
    <w:rsid w:val="008750C9"/>
    <w:rsid w:val="00875319"/>
    <w:rsid w:val="008763B8"/>
    <w:rsid w:val="00876E23"/>
    <w:rsid w:val="00880BA5"/>
    <w:rsid w:val="00880BC9"/>
    <w:rsid w:val="008810BD"/>
    <w:rsid w:val="00881329"/>
    <w:rsid w:val="00881E3F"/>
    <w:rsid w:val="00882211"/>
    <w:rsid w:val="00882779"/>
    <w:rsid w:val="00882DD6"/>
    <w:rsid w:val="0088352C"/>
    <w:rsid w:val="00883FF4"/>
    <w:rsid w:val="008844AE"/>
    <w:rsid w:val="00886E9D"/>
    <w:rsid w:val="008915B6"/>
    <w:rsid w:val="00892C8F"/>
    <w:rsid w:val="00894363"/>
    <w:rsid w:val="00894807"/>
    <w:rsid w:val="008949C2"/>
    <w:rsid w:val="008959D9"/>
    <w:rsid w:val="00895AA5"/>
    <w:rsid w:val="00895CD1"/>
    <w:rsid w:val="00896225"/>
    <w:rsid w:val="00896B77"/>
    <w:rsid w:val="008A1C00"/>
    <w:rsid w:val="008A23CA"/>
    <w:rsid w:val="008A2C8A"/>
    <w:rsid w:val="008A4D38"/>
    <w:rsid w:val="008A5C84"/>
    <w:rsid w:val="008A68BE"/>
    <w:rsid w:val="008B2586"/>
    <w:rsid w:val="008B28B1"/>
    <w:rsid w:val="008B2DF0"/>
    <w:rsid w:val="008B39F7"/>
    <w:rsid w:val="008B478F"/>
    <w:rsid w:val="008B54CE"/>
    <w:rsid w:val="008B6023"/>
    <w:rsid w:val="008B608C"/>
    <w:rsid w:val="008B734D"/>
    <w:rsid w:val="008C120A"/>
    <w:rsid w:val="008C1F3D"/>
    <w:rsid w:val="008C216D"/>
    <w:rsid w:val="008C43C5"/>
    <w:rsid w:val="008C486C"/>
    <w:rsid w:val="008C52D9"/>
    <w:rsid w:val="008C58B1"/>
    <w:rsid w:val="008C5CAA"/>
    <w:rsid w:val="008C6D74"/>
    <w:rsid w:val="008C6EA8"/>
    <w:rsid w:val="008D0558"/>
    <w:rsid w:val="008D2B8C"/>
    <w:rsid w:val="008D3562"/>
    <w:rsid w:val="008D392D"/>
    <w:rsid w:val="008D5BA1"/>
    <w:rsid w:val="008D5BCF"/>
    <w:rsid w:val="008D753F"/>
    <w:rsid w:val="008E0F70"/>
    <w:rsid w:val="008E2350"/>
    <w:rsid w:val="008E38BA"/>
    <w:rsid w:val="008E556E"/>
    <w:rsid w:val="008E5FF7"/>
    <w:rsid w:val="008E683B"/>
    <w:rsid w:val="008E7B4E"/>
    <w:rsid w:val="008E7F5B"/>
    <w:rsid w:val="008F1160"/>
    <w:rsid w:val="008F2FBE"/>
    <w:rsid w:val="008F32C2"/>
    <w:rsid w:val="008F402E"/>
    <w:rsid w:val="008F47D2"/>
    <w:rsid w:val="008F4FE6"/>
    <w:rsid w:val="008F5789"/>
    <w:rsid w:val="008F597B"/>
    <w:rsid w:val="008F5E54"/>
    <w:rsid w:val="0090038F"/>
    <w:rsid w:val="009008A8"/>
    <w:rsid w:val="00900A7B"/>
    <w:rsid w:val="00903801"/>
    <w:rsid w:val="0090778E"/>
    <w:rsid w:val="00907EB0"/>
    <w:rsid w:val="009119CC"/>
    <w:rsid w:val="00912B0C"/>
    <w:rsid w:val="00913679"/>
    <w:rsid w:val="00913FD4"/>
    <w:rsid w:val="00914DC7"/>
    <w:rsid w:val="00914FDB"/>
    <w:rsid w:val="00916A57"/>
    <w:rsid w:val="00917B89"/>
    <w:rsid w:val="009208BF"/>
    <w:rsid w:val="00920CE0"/>
    <w:rsid w:val="00921E5E"/>
    <w:rsid w:val="009222CA"/>
    <w:rsid w:val="0092504B"/>
    <w:rsid w:val="00925506"/>
    <w:rsid w:val="00925926"/>
    <w:rsid w:val="00926362"/>
    <w:rsid w:val="009269D9"/>
    <w:rsid w:val="0093091D"/>
    <w:rsid w:val="0093271D"/>
    <w:rsid w:val="0093548B"/>
    <w:rsid w:val="00936019"/>
    <w:rsid w:val="009361BD"/>
    <w:rsid w:val="009402FE"/>
    <w:rsid w:val="0094048D"/>
    <w:rsid w:val="009423B8"/>
    <w:rsid w:val="009455FC"/>
    <w:rsid w:val="00945CAD"/>
    <w:rsid w:val="009466E2"/>
    <w:rsid w:val="00947EC2"/>
    <w:rsid w:val="00950026"/>
    <w:rsid w:val="00950111"/>
    <w:rsid w:val="00950421"/>
    <w:rsid w:val="0095228E"/>
    <w:rsid w:val="00952B1C"/>
    <w:rsid w:val="00952DC6"/>
    <w:rsid w:val="00955F93"/>
    <w:rsid w:val="0095698A"/>
    <w:rsid w:val="00960406"/>
    <w:rsid w:val="00960437"/>
    <w:rsid w:val="00960578"/>
    <w:rsid w:val="009605A9"/>
    <w:rsid w:val="009635E5"/>
    <w:rsid w:val="00965DB7"/>
    <w:rsid w:val="009660D2"/>
    <w:rsid w:val="00966F61"/>
    <w:rsid w:val="0096725B"/>
    <w:rsid w:val="009674ED"/>
    <w:rsid w:val="009716F1"/>
    <w:rsid w:val="0097189D"/>
    <w:rsid w:val="00971F34"/>
    <w:rsid w:val="00972C68"/>
    <w:rsid w:val="00975E92"/>
    <w:rsid w:val="00976390"/>
    <w:rsid w:val="00977C51"/>
    <w:rsid w:val="009810D8"/>
    <w:rsid w:val="00983BD8"/>
    <w:rsid w:val="00983C69"/>
    <w:rsid w:val="00983EB4"/>
    <w:rsid w:val="00984007"/>
    <w:rsid w:val="0098462A"/>
    <w:rsid w:val="00986925"/>
    <w:rsid w:val="00986D42"/>
    <w:rsid w:val="00987099"/>
    <w:rsid w:val="0098733E"/>
    <w:rsid w:val="00987404"/>
    <w:rsid w:val="00987DB3"/>
    <w:rsid w:val="009915D4"/>
    <w:rsid w:val="00992595"/>
    <w:rsid w:val="00993EC4"/>
    <w:rsid w:val="00994B43"/>
    <w:rsid w:val="00994D9C"/>
    <w:rsid w:val="00994DDB"/>
    <w:rsid w:val="0099520F"/>
    <w:rsid w:val="00995B51"/>
    <w:rsid w:val="0099797A"/>
    <w:rsid w:val="00997DEF"/>
    <w:rsid w:val="009A15C5"/>
    <w:rsid w:val="009A1BF7"/>
    <w:rsid w:val="009A23A1"/>
    <w:rsid w:val="009A2B26"/>
    <w:rsid w:val="009A342E"/>
    <w:rsid w:val="009A6108"/>
    <w:rsid w:val="009A62CA"/>
    <w:rsid w:val="009B090D"/>
    <w:rsid w:val="009B1B01"/>
    <w:rsid w:val="009B23EA"/>
    <w:rsid w:val="009B2F28"/>
    <w:rsid w:val="009B303A"/>
    <w:rsid w:val="009B3355"/>
    <w:rsid w:val="009B4891"/>
    <w:rsid w:val="009B52EA"/>
    <w:rsid w:val="009B77C9"/>
    <w:rsid w:val="009B77E0"/>
    <w:rsid w:val="009C2263"/>
    <w:rsid w:val="009C454C"/>
    <w:rsid w:val="009C651D"/>
    <w:rsid w:val="009C6834"/>
    <w:rsid w:val="009C7768"/>
    <w:rsid w:val="009C7DAB"/>
    <w:rsid w:val="009C7E96"/>
    <w:rsid w:val="009C7FE7"/>
    <w:rsid w:val="009D13C5"/>
    <w:rsid w:val="009D1CFF"/>
    <w:rsid w:val="009D308B"/>
    <w:rsid w:val="009D34DB"/>
    <w:rsid w:val="009D3625"/>
    <w:rsid w:val="009D611D"/>
    <w:rsid w:val="009D663B"/>
    <w:rsid w:val="009D67A1"/>
    <w:rsid w:val="009E06C6"/>
    <w:rsid w:val="009E1C4F"/>
    <w:rsid w:val="009E374E"/>
    <w:rsid w:val="009E54AD"/>
    <w:rsid w:val="009E62C3"/>
    <w:rsid w:val="009E7622"/>
    <w:rsid w:val="009F029B"/>
    <w:rsid w:val="009F25AE"/>
    <w:rsid w:val="009F34FC"/>
    <w:rsid w:val="009F5E88"/>
    <w:rsid w:val="009F612A"/>
    <w:rsid w:val="00A000E9"/>
    <w:rsid w:val="00A019E4"/>
    <w:rsid w:val="00A023DB"/>
    <w:rsid w:val="00A03595"/>
    <w:rsid w:val="00A035E7"/>
    <w:rsid w:val="00A056A5"/>
    <w:rsid w:val="00A069C1"/>
    <w:rsid w:val="00A06FA4"/>
    <w:rsid w:val="00A070EE"/>
    <w:rsid w:val="00A076B3"/>
    <w:rsid w:val="00A11BBA"/>
    <w:rsid w:val="00A11C31"/>
    <w:rsid w:val="00A12841"/>
    <w:rsid w:val="00A16C4F"/>
    <w:rsid w:val="00A203EC"/>
    <w:rsid w:val="00A20E1F"/>
    <w:rsid w:val="00A24624"/>
    <w:rsid w:val="00A24921"/>
    <w:rsid w:val="00A24D17"/>
    <w:rsid w:val="00A24FB8"/>
    <w:rsid w:val="00A25BE9"/>
    <w:rsid w:val="00A26182"/>
    <w:rsid w:val="00A26420"/>
    <w:rsid w:val="00A30A9C"/>
    <w:rsid w:val="00A31640"/>
    <w:rsid w:val="00A316A2"/>
    <w:rsid w:val="00A336DD"/>
    <w:rsid w:val="00A34EE3"/>
    <w:rsid w:val="00A3609E"/>
    <w:rsid w:val="00A367E5"/>
    <w:rsid w:val="00A36845"/>
    <w:rsid w:val="00A36D8F"/>
    <w:rsid w:val="00A37470"/>
    <w:rsid w:val="00A3794E"/>
    <w:rsid w:val="00A424E5"/>
    <w:rsid w:val="00A427AF"/>
    <w:rsid w:val="00A43F09"/>
    <w:rsid w:val="00A441B5"/>
    <w:rsid w:val="00A4425F"/>
    <w:rsid w:val="00A44E53"/>
    <w:rsid w:val="00A45210"/>
    <w:rsid w:val="00A452C0"/>
    <w:rsid w:val="00A45928"/>
    <w:rsid w:val="00A46D12"/>
    <w:rsid w:val="00A51DFA"/>
    <w:rsid w:val="00A52A19"/>
    <w:rsid w:val="00A52F69"/>
    <w:rsid w:val="00A55BB7"/>
    <w:rsid w:val="00A560E1"/>
    <w:rsid w:val="00A56247"/>
    <w:rsid w:val="00A564F9"/>
    <w:rsid w:val="00A60032"/>
    <w:rsid w:val="00A60650"/>
    <w:rsid w:val="00A615A2"/>
    <w:rsid w:val="00A66098"/>
    <w:rsid w:val="00A668B9"/>
    <w:rsid w:val="00A67293"/>
    <w:rsid w:val="00A672AF"/>
    <w:rsid w:val="00A67730"/>
    <w:rsid w:val="00A70EC8"/>
    <w:rsid w:val="00A71D99"/>
    <w:rsid w:val="00A71ECC"/>
    <w:rsid w:val="00A7303C"/>
    <w:rsid w:val="00A73327"/>
    <w:rsid w:val="00A73717"/>
    <w:rsid w:val="00A73D64"/>
    <w:rsid w:val="00A75299"/>
    <w:rsid w:val="00A7554F"/>
    <w:rsid w:val="00A80F8E"/>
    <w:rsid w:val="00A8166C"/>
    <w:rsid w:val="00A81E38"/>
    <w:rsid w:val="00A81EAB"/>
    <w:rsid w:val="00A83A83"/>
    <w:rsid w:val="00A85CF7"/>
    <w:rsid w:val="00A86DB1"/>
    <w:rsid w:val="00A87310"/>
    <w:rsid w:val="00A90436"/>
    <w:rsid w:val="00A90488"/>
    <w:rsid w:val="00A92B9D"/>
    <w:rsid w:val="00A96401"/>
    <w:rsid w:val="00AA0F9F"/>
    <w:rsid w:val="00AA121A"/>
    <w:rsid w:val="00AA2173"/>
    <w:rsid w:val="00AA25A4"/>
    <w:rsid w:val="00AA4DE8"/>
    <w:rsid w:val="00AA5ABB"/>
    <w:rsid w:val="00AB06CE"/>
    <w:rsid w:val="00AB19F9"/>
    <w:rsid w:val="00AB342F"/>
    <w:rsid w:val="00AB3EF7"/>
    <w:rsid w:val="00AB418E"/>
    <w:rsid w:val="00AB425E"/>
    <w:rsid w:val="00AB569A"/>
    <w:rsid w:val="00AB6C83"/>
    <w:rsid w:val="00AB6E1A"/>
    <w:rsid w:val="00AB70C6"/>
    <w:rsid w:val="00AC011C"/>
    <w:rsid w:val="00AC0CD2"/>
    <w:rsid w:val="00AC195B"/>
    <w:rsid w:val="00AC352F"/>
    <w:rsid w:val="00AC3EB2"/>
    <w:rsid w:val="00AC45B9"/>
    <w:rsid w:val="00AC6089"/>
    <w:rsid w:val="00AC6B5A"/>
    <w:rsid w:val="00AD00B9"/>
    <w:rsid w:val="00AD19F9"/>
    <w:rsid w:val="00AD1BE3"/>
    <w:rsid w:val="00AD1F40"/>
    <w:rsid w:val="00AD2696"/>
    <w:rsid w:val="00AD2DBB"/>
    <w:rsid w:val="00AD31CD"/>
    <w:rsid w:val="00AD34CE"/>
    <w:rsid w:val="00AD3C06"/>
    <w:rsid w:val="00AD44DE"/>
    <w:rsid w:val="00AD48DF"/>
    <w:rsid w:val="00AD5844"/>
    <w:rsid w:val="00AD5DD0"/>
    <w:rsid w:val="00AD64B9"/>
    <w:rsid w:val="00AD7D3C"/>
    <w:rsid w:val="00AE04C4"/>
    <w:rsid w:val="00AE0C8E"/>
    <w:rsid w:val="00AE1D07"/>
    <w:rsid w:val="00AE6418"/>
    <w:rsid w:val="00AE64C7"/>
    <w:rsid w:val="00AE6AF9"/>
    <w:rsid w:val="00AE78C8"/>
    <w:rsid w:val="00AF179E"/>
    <w:rsid w:val="00AF24A6"/>
    <w:rsid w:val="00AF3E5C"/>
    <w:rsid w:val="00AF4005"/>
    <w:rsid w:val="00AF45A8"/>
    <w:rsid w:val="00AF492D"/>
    <w:rsid w:val="00AF4DBC"/>
    <w:rsid w:val="00AF580E"/>
    <w:rsid w:val="00AF5E14"/>
    <w:rsid w:val="00AF6243"/>
    <w:rsid w:val="00AF6E34"/>
    <w:rsid w:val="00AF7AED"/>
    <w:rsid w:val="00B0020B"/>
    <w:rsid w:val="00B00A72"/>
    <w:rsid w:val="00B014F9"/>
    <w:rsid w:val="00B015FD"/>
    <w:rsid w:val="00B020A3"/>
    <w:rsid w:val="00B04A35"/>
    <w:rsid w:val="00B06DFB"/>
    <w:rsid w:val="00B06E85"/>
    <w:rsid w:val="00B0761A"/>
    <w:rsid w:val="00B106BE"/>
    <w:rsid w:val="00B11391"/>
    <w:rsid w:val="00B1248E"/>
    <w:rsid w:val="00B130D2"/>
    <w:rsid w:val="00B16AF5"/>
    <w:rsid w:val="00B16F46"/>
    <w:rsid w:val="00B2060B"/>
    <w:rsid w:val="00B213B0"/>
    <w:rsid w:val="00B21DCF"/>
    <w:rsid w:val="00B2240E"/>
    <w:rsid w:val="00B22732"/>
    <w:rsid w:val="00B2352F"/>
    <w:rsid w:val="00B23A1F"/>
    <w:rsid w:val="00B252D0"/>
    <w:rsid w:val="00B2543A"/>
    <w:rsid w:val="00B25771"/>
    <w:rsid w:val="00B25A94"/>
    <w:rsid w:val="00B31595"/>
    <w:rsid w:val="00B31D73"/>
    <w:rsid w:val="00B324EF"/>
    <w:rsid w:val="00B33BB7"/>
    <w:rsid w:val="00B34FAD"/>
    <w:rsid w:val="00B351AB"/>
    <w:rsid w:val="00B352A9"/>
    <w:rsid w:val="00B3612B"/>
    <w:rsid w:val="00B37668"/>
    <w:rsid w:val="00B40397"/>
    <w:rsid w:val="00B41073"/>
    <w:rsid w:val="00B42087"/>
    <w:rsid w:val="00B426CE"/>
    <w:rsid w:val="00B42A9A"/>
    <w:rsid w:val="00B4337E"/>
    <w:rsid w:val="00B435E4"/>
    <w:rsid w:val="00B461CE"/>
    <w:rsid w:val="00B46786"/>
    <w:rsid w:val="00B468EC"/>
    <w:rsid w:val="00B47A03"/>
    <w:rsid w:val="00B47FEC"/>
    <w:rsid w:val="00B5029A"/>
    <w:rsid w:val="00B51E7C"/>
    <w:rsid w:val="00B51FC3"/>
    <w:rsid w:val="00B53710"/>
    <w:rsid w:val="00B54CFD"/>
    <w:rsid w:val="00B55C5A"/>
    <w:rsid w:val="00B5600B"/>
    <w:rsid w:val="00B56AC9"/>
    <w:rsid w:val="00B57341"/>
    <w:rsid w:val="00B575D0"/>
    <w:rsid w:val="00B62F74"/>
    <w:rsid w:val="00B6428B"/>
    <w:rsid w:val="00B64A99"/>
    <w:rsid w:val="00B65649"/>
    <w:rsid w:val="00B658E8"/>
    <w:rsid w:val="00B65A16"/>
    <w:rsid w:val="00B70EA4"/>
    <w:rsid w:val="00B70F92"/>
    <w:rsid w:val="00B7161F"/>
    <w:rsid w:val="00B7278D"/>
    <w:rsid w:val="00B74DB5"/>
    <w:rsid w:val="00B754C8"/>
    <w:rsid w:val="00B75FBF"/>
    <w:rsid w:val="00B761DE"/>
    <w:rsid w:val="00B7661A"/>
    <w:rsid w:val="00B76B9D"/>
    <w:rsid w:val="00B7784B"/>
    <w:rsid w:val="00B806A3"/>
    <w:rsid w:val="00B823B4"/>
    <w:rsid w:val="00B8268C"/>
    <w:rsid w:val="00B83531"/>
    <w:rsid w:val="00B86BB5"/>
    <w:rsid w:val="00B9015C"/>
    <w:rsid w:val="00B90B63"/>
    <w:rsid w:val="00B911EC"/>
    <w:rsid w:val="00B91F70"/>
    <w:rsid w:val="00B922A4"/>
    <w:rsid w:val="00B94E96"/>
    <w:rsid w:val="00B9669B"/>
    <w:rsid w:val="00B97AE9"/>
    <w:rsid w:val="00BA03AF"/>
    <w:rsid w:val="00BA0B73"/>
    <w:rsid w:val="00BA1DAB"/>
    <w:rsid w:val="00BA1E3F"/>
    <w:rsid w:val="00BA358A"/>
    <w:rsid w:val="00BA3BCE"/>
    <w:rsid w:val="00BA3DDF"/>
    <w:rsid w:val="00BA5474"/>
    <w:rsid w:val="00BA5827"/>
    <w:rsid w:val="00BA5EBF"/>
    <w:rsid w:val="00BA6E66"/>
    <w:rsid w:val="00BA7FA1"/>
    <w:rsid w:val="00BB0BBD"/>
    <w:rsid w:val="00BB1DFC"/>
    <w:rsid w:val="00BB1EFA"/>
    <w:rsid w:val="00BB231F"/>
    <w:rsid w:val="00BB288D"/>
    <w:rsid w:val="00BB2C77"/>
    <w:rsid w:val="00BB369D"/>
    <w:rsid w:val="00BB3BEC"/>
    <w:rsid w:val="00BB454A"/>
    <w:rsid w:val="00BB4A1E"/>
    <w:rsid w:val="00BB5907"/>
    <w:rsid w:val="00BB635B"/>
    <w:rsid w:val="00BB744F"/>
    <w:rsid w:val="00BB79EE"/>
    <w:rsid w:val="00BC088B"/>
    <w:rsid w:val="00BC0C06"/>
    <w:rsid w:val="00BC1340"/>
    <w:rsid w:val="00BC3FD9"/>
    <w:rsid w:val="00BC4201"/>
    <w:rsid w:val="00BC4A76"/>
    <w:rsid w:val="00BC4C42"/>
    <w:rsid w:val="00BC543D"/>
    <w:rsid w:val="00BC6698"/>
    <w:rsid w:val="00BC7085"/>
    <w:rsid w:val="00BD07CD"/>
    <w:rsid w:val="00BD0BE9"/>
    <w:rsid w:val="00BD0CF4"/>
    <w:rsid w:val="00BD1BC0"/>
    <w:rsid w:val="00BD1F4A"/>
    <w:rsid w:val="00BD2A39"/>
    <w:rsid w:val="00BD42A6"/>
    <w:rsid w:val="00BD4F60"/>
    <w:rsid w:val="00BD7812"/>
    <w:rsid w:val="00BD7B9F"/>
    <w:rsid w:val="00BE099E"/>
    <w:rsid w:val="00BE0A05"/>
    <w:rsid w:val="00BE105B"/>
    <w:rsid w:val="00BE1349"/>
    <w:rsid w:val="00BE27E9"/>
    <w:rsid w:val="00BE4524"/>
    <w:rsid w:val="00BE4C67"/>
    <w:rsid w:val="00BE5382"/>
    <w:rsid w:val="00BE751E"/>
    <w:rsid w:val="00BF0DFA"/>
    <w:rsid w:val="00BF0E01"/>
    <w:rsid w:val="00BF17A6"/>
    <w:rsid w:val="00BF1914"/>
    <w:rsid w:val="00BF26A8"/>
    <w:rsid w:val="00BF2BB2"/>
    <w:rsid w:val="00BF719B"/>
    <w:rsid w:val="00BF7750"/>
    <w:rsid w:val="00C001F6"/>
    <w:rsid w:val="00C012AA"/>
    <w:rsid w:val="00C01866"/>
    <w:rsid w:val="00C0195D"/>
    <w:rsid w:val="00C0454E"/>
    <w:rsid w:val="00C144BE"/>
    <w:rsid w:val="00C16CE9"/>
    <w:rsid w:val="00C1752D"/>
    <w:rsid w:val="00C20124"/>
    <w:rsid w:val="00C202A5"/>
    <w:rsid w:val="00C217DF"/>
    <w:rsid w:val="00C2316B"/>
    <w:rsid w:val="00C23AFB"/>
    <w:rsid w:val="00C23ED2"/>
    <w:rsid w:val="00C2490C"/>
    <w:rsid w:val="00C25DAC"/>
    <w:rsid w:val="00C26197"/>
    <w:rsid w:val="00C27878"/>
    <w:rsid w:val="00C3003D"/>
    <w:rsid w:val="00C30782"/>
    <w:rsid w:val="00C31404"/>
    <w:rsid w:val="00C315E8"/>
    <w:rsid w:val="00C32211"/>
    <w:rsid w:val="00C32C8B"/>
    <w:rsid w:val="00C331BD"/>
    <w:rsid w:val="00C34F17"/>
    <w:rsid w:val="00C3550B"/>
    <w:rsid w:val="00C37647"/>
    <w:rsid w:val="00C40D0C"/>
    <w:rsid w:val="00C4126B"/>
    <w:rsid w:val="00C413A1"/>
    <w:rsid w:val="00C43451"/>
    <w:rsid w:val="00C4363E"/>
    <w:rsid w:val="00C43A8C"/>
    <w:rsid w:val="00C44C16"/>
    <w:rsid w:val="00C4563C"/>
    <w:rsid w:val="00C46B60"/>
    <w:rsid w:val="00C47DB4"/>
    <w:rsid w:val="00C47E00"/>
    <w:rsid w:val="00C5004E"/>
    <w:rsid w:val="00C52216"/>
    <w:rsid w:val="00C52E84"/>
    <w:rsid w:val="00C5384D"/>
    <w:rsid w:val="00C541C1"/>
    <w:rsid w:val="00C5456F"/>
    <w:rsid w:val="00C57715"/>
    <w:rsid w:val="00C57CBE"/>
    <w:rsid w:val="00C608BF"/>
    <w:rsid w:val="00C61D26"/>
    <w:rsid w:val="00C623F1"/>
    <w:rsid w:val="00C63575"/>
    <w:rsid w:val="00C643FA"/>
    <w:rsid w:val="00C65BC9"/>
    <w:rsid w:val="00C66E16"/>
    <w:rsid w:val="00C71497"/>
    <w:rsid w:val="00C72381"/>
    <w:rsid w:val="00C73B2D"/>
    <w:rsid w:val="00C74645"/>
    <w:rsid w:val="00C74799"/>
    <w:rsid w:val="00C76799"/>
    <w:rsid w:val="00C7747B"/>
    <w:rsid w:val="00C801AE"/>
    <w:rsid w:val="00C805E9"/>
    <w:rsid w:val="00C80A54"/>
    <w:rsid w:val="00C82A01"/>
    <w:rsid w:val="00C867B1"/>
    <w:rsid w:val="00C87DDC"/>
    <w:rsid w:val="00C87EFC"/>
    <w:rsid w:val="00C91922"/>
    <w:rsid w:val="00C929D1"/>
    <w:rsid w:val="00C92F3F"/>
    <w:rsid w:val="00C9359B"/>
    <w:rsid w:val="00C94089"/>
    <w:rsid w:val="00C97E20"/>
    <w:rsid w:val="00CA015F"/>
    <w:rsid w:val="00CA06B0"/>
    <w:rsid w:val="00CA1464"/>
    <w:rsid w:val="00CA1FC6"/>
    <w:rsid w:val="00CA20EC"/>
    <w:rsid w:val="00CA2BBE"/>
    <w:rsid w:val="00CA36B5"/>
    <w:rsid w:val="00CA492C"/>
    <w:rsid w:val="00CA6C59"/>
    <w:rsid w:val="00CB0274"/>
    <w:rsid w:val="00CB075C"/>
    <w:rsid w:val="00CB1685"/>
    <w:rsid w:val="00CB1734"/>
    <w:rsid w:val="00CB3B50"/>
    <w:rsid w:val="00CB3B95"/>
    <w:rsid w:val="00CB3FD3"/>
    <w:rsid w:val="00CB513B"/>
    <w:rsid w:val="00CB6744"/>
    <w:rsid w:val="00CB6E5C"/>
    <w:rsid w:val="00CC19C9"/>
    <w:rsid w:val="00CC2E41"/>
    <w:rsid w:val="00CC3234"/>
    <w:rsid w:val="00CC47B4"/>
    <w:rsid w:val="00CC5C06"/>
    <w:rsid w:val="00CD00E7"/>
    <w:rsid w:val="00CD34DB"/>
    <w:rsid w:val="00CD3AFD"/>
    <w:rsid w:val="00CD487B"/>
    <w:rsid w:val="00CD4DF6"/>
    <w:rsid w:val="00CD5823"/>
    <w:rsid w:val="00CD6EA5"/>
    <w:rsid w:val="00CD6EC4"/>
    <w:rsid w:val="00CD7A16"/>
    <w:rsid w:val="00CE1D69"/>
    <w:rsid w:val="00CE1FEC"/>
    <w:rsid w:val="00CE3C43"/>
    <w:rsid w:val="00CE5D42"/>
    <w:rsid w:val="00CF0B06"/>
    <w:rsid w:val="00CF1E4E"/>
    <w:rsid w:val="00CF6104"/>
    <w:rsid w:val="00CF634A"/>
    <w:rsid w:val="00CF699E"/>
    <w:rsid w:val="00CF721B"/>
    <w:rsid w:val="00CF74A8"/>
    <w:rsid w:val="00D004DB"/>
    <w:rsid w:val="00D00BD1"/>
    <w:rsid w:val="00D01121"/>
    <w:rsid w:val="00D02C58"/>
    <w:rsid w:val="00D03077"/>
    <w:rsid w:val="00D05356"/>
    <w:rsid w:val="00D07336"/>
    <w:rsid w:val="00D104C7"/>
    <w:rsid w:val="00D12D87"/>
    <w:rsid w:val="00D15BC8"/>
    <w:rsid w:val="00D16EA8"/>
    <w:rsid w:val="00D17102"/>
    <w:rsid w:val="00D17D30"/>
    <w:rsid w:val="00D21308"/>
    <w:rsid w:val="00D21C2E"/>
    <w:rsid w:val="00D21D22"/>
    <w:rsid w:val="00D21DCA"/>
    <w:rsid w:val="00D238A5"/>
    <w:rsid w:val="00D23A0D"/>
    <w:rsid w:val="00D240EA"/>
    <w:rsid w:val="00D2480E"/>
    <w:rsid w:val="00D24BC9"/>
    <w:rsid w:val="00D268D6"/>
    <w:rsid w:val="00D26CE8"/>
    <w:rsid w:val="00D2759B"/>
    <w:rsid w:val="00D27F3D"/>
    <w:rsid w:val="00D306EA"/>
    <w:rsid w:val="00D30D58"/>
    <w:rsid w:val="00D311D3"/>
    <w:rsid w:val="00D31762"/>
    <w:rsid w:val="00D31E8F"/>
    <w:rsid w:val="00D31F11"/>
    <w:rsid w:val="00D36157"/>
    <w:rsid w:val="00D40430"/>
    <w:rsid w:val="00D406BE"/>
    <w:rsid w:val="00D41027"/>
    <w:rsid w:val="00D4280B"/>
    <w:rsid w:val="00D42E9B"/>
    <w:rsid w:val="00D45D14"/>
    <w:rsid w:val="00D461A9"/>
    <w:rsid w:val="00D46415"/>
    <w:rsid w:val="00D466BF"/>
    <w:rsid w:val="00D469AE"/>
    <w:rsid w:val="00D47382"/>
    <w:rsid w:val="00D500D3"/>
    <w:rsid w:val="00D51D75"/>
    <w:rsid w:val="00D51DCC"/>
    <w:rsid w:val="00D52420"/>
    <w:rsid w:val="00D53187"/>
    <w:rsid w:val="00D5385D"/>
    <w:rsid w:val="00D5391F"/>
    <w:rsid w:val="00D53932"/>
    <w:rsid w:val="00D53B47"/>
    <w:rsid w:val="00D5452B"/>
    <w:rsid w:val="00D55667"/>
    <w:rsid w:val="00D56FB9"/>
    <w:rsid w:val="00D60A27"/>
    <w:rsid w:val="00D60DDA"/>
    <w:rsid w:val="00D62A30"/>
    <w:rsid w:val="00D642E5"/>
    <w:rsid w:val="00D6502D"/>
    <w:rsid w:val="00D667B8"/>
    <w:rsid w:val="00D67A82"/>
    <w:rsid w:val="00D67AE7"/>
    <w:rsid w:val="00D70F0F"/>
    <w:rsid w:val="00D71CC7"/>
    <w:rsid w:val="00D71D98"/>
    <w:rsid w:val="00D74188"/>
    <w:rsid w:val="00D7558D"/>
    <w:rsid w:val="00D756DF"/>
    <w:rsid w:val="00D75B6A"/>
    <w:rsid w:val="00D75B97"/>
    <w:rsid w:val="00D75BCC"/>
    <w:rsid w:val="00D7677B"/>
    <w:rsid w:val="00D77283"/>
    <w:rsid w:val="00D817A4"/>
    <w:rsid w:val="00D81B08"/>
    <w:rsid w:val="00D8250F"/>
    <w:rsid w:val="00D83850"/>
    <w:rsid w:val="00D84FCD"/>
    <w:rsid w:val="00D858E2"/>
    <w:rsid w:val="00D86CED"/>
    <w:rsid w:val="00D87A89"/>
    <w:rsid w:val="00D90538"/>
    <w:rsid w:val="00D911A7"/>
    <w:rsid w:val="00D95F2B"/>
    <w:rsid w:val="00D975F0"/>
    <w:rsid w:val="00DA1CC5"/>
    <w:rsid w:val="00DA23FD"/>
    <w:rsid w:val="00DA255F"/>
    <w:rsid w:val="00DA2692"/>
    <w:rsid w:val="00DA323D"/>
    <w:rsid w:val="00DA425B"/>
    <w:rsid w:val="00DB10CF"/>
    <w:rsid w:val="00DB1141"/>
    <w:rsid w:val="00DB172D"/>
    <w:rsid w:val="00DB1FB4"/>
    <w:rsid w:val="00DB2509"/>
    <w:rsid w:val="00DB4D28"/>
    <w:rsid w:val="00DB4EF0"/>
    <w:rsid w:val="00DB5F77"/>
    <w:rsid w:val="00DB654A"/>
    <w:rsid w:val="00DB6C16"/>
    <w:rsid w:val="00DB6C8C"/>
    <w:rsid w:val="00DC1429"/>
    <w:rsid w:val="00DC1F1A"/>
    <w:rsid w:val="00DC2227"/>
    <w:rsid w:val="00DC2383"/>
    <w:rsid w:val="00DC3198"/>
    <w:rsid w:val="00DC35EF"/>
    <w:rsid w:val="00DC4F1A"/>
    <w:rsid w:val="00DC6765"/>
    <w:rsid w:val="00DC6AEA"/>
    <w:rsid w:val="00DC7CD6"/>
    <w:rsid w:val="00DD4D6D"/>
    <w:rsid w:val="00DD744E"/>
    <w:rsid w:val="00DE1641"/>
    <w:rsid w:val="00DE20DE"/>
    <w:rsid w:val="00DE2D8D"/>
    <w:rsid w:val="00DE4036"/>
    <w:rsid w:val="00DE4914"/>
    <w:rsid w:val="00DE533B"/>
    <w:rsid w:val="00DE64AC"/>
    <w:rsid w:val="00DE64DB"/>
    <w:rsid w:val="00DE7033"/>
    <w:rsid w:val="00DE7C7A"/>
    <w:rsid w:val="00DF020B"/>
    <w:rsid w:val="00DF3604"/>
    <w:rsid w:val="00DF4ABE"/>
    <w:rsid w:val="00DF4F92"/>
    <w:rsid w:val="00DF76BE"/>
    <w:rsid w:val="00DF7F93"/>
    <w:rsid w:val="00E003F7"/>
    <w:rsid w:val="00E010A7"/>
    <w:rsid w:val="00E01DDA"/>
    <w:rsid w:val="00E01F94"/>
    <w:rsid w:val="00E031DB"/>
    <w:rsid w:val="00E0466C"/>
    <w:rsid w:val="00E048C5"/>
    <w:rsid w:val="00E050C4"/>
    <w:rsid w:val="00E051E2"/>
    <w:rsid w:val="00E07BB7"/>
    <w:rsid w:val="00E108A7"/>
    <w:rsid w:val="00E10B6E"/>
    <w:rsid w:val="00E12433"/>
    <w:rsid w:val="00E137F9"/>
    <w:rsid w:val="00E14181"/>
    <w:rsid w:val="00E14568"/>
    <w:rsid w:val="00E14AF1"/>
    <w:rsid w:val="00E14FEF"/>
    <w:rsid w:val="00E15414"/>
    <w:rsid w:val="00E1593D"/>
    <w:rsid w:val="00E16520"/>
    <w:rsid w:val="00E2142E"/>
    <w:rsid w:val="00E21E1E"/>
    <w:rsid w:val="00E22BBF"/>
    <w:rsid w:val="00E23818"/>
    <w:rsid w:val="00E23C22"/>
    <w:rsid w:val="00E23D06"/>
    <w:rsid w:val="00E25057"/>
    <w:rsid w:val="00E25A50"/>
    <w:rsid w:val="00E31C3B"/>
    <w:rsid w:val="00E321DB"/>
    <w:rsid w:val="00E32B7B"/>
    <w:rsid w:val="00E3697B"/>
    <w:rsid w:val="00E37133"/>
    <w:rsid w:val="00E37991"/>
    <w:rsid w:val="00E40173"/>
    <w:rsid w:val="00E42171"/>
    <w:rsid w:val="00E426D9"/>
    <w:rsid w:val="00E44456"/>
    <w:rsid w:val="00E44B90"/>
    <w:rsid w:val="00E46F7E"/>
    <w:rsid w:val="00E47E65"/>
    <w:rsid w:val="00E512BA"/>
    <w:rsid w:val="00E5179A"/>
    <w:rsid w:val="00E52714"/>
    <w:rsid w:val="00E52A06"/>
    <w:rsid w:val="00E5303F"/>
    <w:rsid w:val="00E561CF"/>
    <w:rsid w:val="00E564C9"/>
    <w:rsid w:val="00E57E00"/>
    <w:rsid w:val="00E607F9"/>
    <w:rsid w:val="00E60EE2"/>
    <w:rsid w:val="00E61834"/>
    <w:rsid w:val="00E621A4"/>
    <w:rsid w:val="00E62326"/>
    <w:rsid w:val="00E630B9"/>
    <w:rsid w:val="00E6416E"/>
    <w:rsid w:val="00E66A25"/>
    <w:rsid w:val="00E70DD1"/>
    <w:rsid w:val="00E71F40"/>
    <w:rsid w:val="00E72AA4"/>
    <w:rsid w:val="00E74805"/>
    <w:rsid w:val="00E80B73"/>
    <w:rsid w:val="00E80D59"/>
    <w:rsid w:val="00E8106A"/>
    <w:rsid w:val="00E81683"/>
    <w:rsid w:val="00E826FB"/>
    <w:rsid w:val="00E8287F"/>
    <w:rsid w:val="00E8705A"/>
    <w:rsid w:val="00E87694"/>
    <w:rsid w:val="00E87885"/>
    <w:rsid w:val="00E902F1"/>
    <w:rsid w:val="00E90C73"/>
    <w:rsid w:val="00E90CA8"/>
    <w:rsid w:val="00E90F3F"/>
    <w:rsid w:val="00E9289D"/>
    <w:rsid w:val="00E94A8A"/>
    <w:rsid w:val="00E963A8"/>
    <w:rsid w:val="00E97F43"/>
    <w:rsid w:val="00EA18B8"/>
    <w:rsid w:val="00EA2EDE"/>
    <w:rsid w:val="00EA5A2D"/>
    <w:rsid w:val="00EA5A83"/>
    <w:rsid w:val="00EA5BAB"/>
    <w:rsid w:val="00EA60D1"/>
    <w:rsid w:val="00EA686B"/>
    <w:rsid w:val="00EA745E"/>
    <w:rsid w:val="00EB15B8"/>
    <w:rsid w:val="00EB2296"/>
    <w:rsid w:val="00EB26CF"/>
    <w:rsid w:val="00EB2AFA"/>
    <w:rsid w:val="00EB603C"/>
    <w:rsid w:val="00EB6E9A"/>
    <w:rsid w:val="00EB713B"/>
    <w:rsid w:val="00EC042B"/>
    <w:rsid w:val="00EC2A1D"/>
    <w:rsid w:val="00EC391B"/>
    <w:rsid w:val="00EC3ED3"/>
    <w:rsid w:val="00EC40F5"/>
    <w:rsid w:val="00EC5C3A"/>
    <w:rsid w:val="00EC5C6C"/>
    <w:rsid w:val="00EC5C91"/>
    <w:rsid w:val="00EC7CB5"/>
    <w:rsid w:val="00ED03E1"/>
    <w:rsid w:val="00ED0A2E"/>
    <w:rsid w:val="00ED0B0E"/>
    <w:rsid w:val="00ED320F"/>
    <w:rsid w:val="00ED3FA5"/>
    <w:rsid w:val="00ED4670"/>
    <w:rsid w:val="00ED51D3"/>
    <w:rsid w:val="00ED55A7"/>
    <w:rsid w:val="00ED682B"/>
    <w:rsid w:val="00ED6A86"/>
    <w:rsid w:val="00ED714F"/>
    <w:rsid w:val="00ED781C"/>
    <w:rsid w:val="00EE0538"/>
    <w:rsid w:val="00EE12FB"/>
    <w:rsid w:val="00EE1688"/>
    <w:rsid w:val="00EE3EE5"/>
    <w:rsid w:val="00EE4098"/>
    <w:rsid w:val="00EE619B"/>
    <w:rsid w:val="00EE6A05"/>
    <w:rsid w:val="00EF0189"/>
    <w:rsid w:val="00EF09B5"/>
    <w:rsid w:val="00EF0F06"/>
    <w:rsid w:val="00EF1234"/>
    <w:rsid w:val="00EF14B8"/>
    <w:rsid w:val="00EF2875"/>
    <w:rsid w:val="00EF2EA5"/>
    <w:rsid w:val="00EF3986"/>
    <w:rsid w:val="00EF445A"/>
    <w:rsid w:val="00EF46FB"/>
    <w:rsid w:val="00EF6CA5"/>
    <w:rsid w:val="00EF6CDD"/>
    <w:rsid w:val="00EF7AE5"/>
    <w:rsid w:val="00F00C71"/>
    <w:rsid w:val="00F00E17"/>
    <w:rsid w:val="00F056A2"/>
    <w:rsid w:val="00F06102"/>
    <w:rsid w:val="00F0638A"/>
    <w:rsid w:val="00F1046F"/>
    <w:rsid w:val="00F104A1"/>
    <w:rsid w:val="00F10F7B"/>
    <w:rsid w:val="00F1123A"/>
    <w:rsid w:val="00F11687"/>
    <w:rsid w:val="00F11DA5"/>
    <w:rsid w:val="00F12FC6"/>
    <w:rsid w:val="00F134AF"/>
    <w:rsid w:val="00F13862"/>
    <w:rsid w:val="00F13F26"/>
    <w:rsid w:val="00F13F86"/>
    <w:rsid w:val="00F1448E"/>
    <w:rsid w:val="00F20A53"/>
    <w:rsid w:val="00F21196"/>
    <w:rsid w:val="00F22895"/>
    <w:rsid w:val="00F24690"/>
    <w:rsid w:val="00F24F9C"/>
    <w:rsid w:val="00F26E36"/>
    <w:rsid w:val="00F2719E"/>
    <w:rsid w:val="00F32CE7"/>
    <w:rsid w:val="00F33610"/>
    <w:rsid w:val="00F338C1"/>
    <w:rsid w:val="00F33D70"/>
    <w:rsid w:val="00F34ED1"/>
    <w:rsid w:val="00F36C7B"/>
    <w:rsid w:val="00F36D3A"/>
    <w:rsid w:val="00F417F9"/>
    <w:rsid w:val="00F42A16"/>
    <w:rsid w:val="00F43A2C"/>
    <w:rsid w:val="00F47530"/>
    <w:rsid w:val="00F478DC"/>
    <w:rsid w:val="00F516C3"/>
    <w:rsid w:val="00F5299E"/>
    <w:rsid w:val="00F535DF"/>
    <w:rsid w:val="00F54981"/>
    <w:rsid w:val="00F561CE"/>
    <w:rsid w:val="00F56B74"/>
    <w:rsid w:val="00F57987"/>
    <w:rsid w:val="00F57F9A"/>
    <w:rsid w:val="00F6085C"/>
    <w:rsid w:val="00F60C25"/>
    <w:rsid w:val="00F60CEE"/>
    <w:rsid w:val="00F60D09"/>
    <w:rsid w:val="00F61677"/>
    <w:rsid w:val="00F6461B"/>
    <w:rsid w:val="00F651E9"/>
    <w:rsid w:val="00F65617"/>
    <w:rsid w:val="00F65951"/>
    <w:rsid w:val="00F67A12"/>
    <w:rsid w:val="00F67D70"/>
    <w:rsid w:val="00F67E3D"/>
    <w:rsid w:val="00F67F60"/>
    <w:rsid w:val="00F7247E"/>
    <w:rsid w:val="00F748E7"/>
    <w:rsid w:val="00F75064"/>
    <w:rsid w:val="00F75674"/>
    <w:rsid w:val="00F757B2"/>
    <w:rsid w:val="00F7584F"/>
    <w:rsid w:val="00F75FF4"/>
    <w:rsid w:val="00F807CC"/>
    <w:rsid w:val="00F819D6"/>
    <w:rsid w:val="00F838A0"/>
    <w:rsid w:val="00F839C9"/>
    <w:rsid w:val="00F841EE"/>
    <w:rsid w:val="00F84964"/>
    <w:rsid w:val="00F8536A"/>
    <w:rsid w:val="00F8590D"/>
    <w:rsid w:val="00F87BE9"/>
    <w:rsid w:val="00F87C14"/>
    <w:rsid w:val="00F87C34"/>
    <w:rsid w:val="00F90993"/>
    <w:rsid w:val="00F90A63"/>
    <w:rsid w:val="00F9104C"/>
    <w:rsid w:val="00F916E1"/>
    <w:rsid w:val="00F91B8C"/>
    <w:rsid w:val="00F91E16"/>
    <w:rsid w:val="00F92232"/>
    <w:rsid w:val="00F92EDB"/>
    <w:rsid w:val="00F93BE5"/>
    <w:rsid w:val="00F95952"/>
    <w:rsid w:val="00F963B0"/>
    <w:rsid w:val="00F96CD2"/>
    <w:rsid w:val="00F96DA4"/>
    <w:rsid w:val="00F972A3"/>
    <w:rsid w:val="00F97FAE"/>
    <w:rsid w:val="00FA01F8"/>
    <w:rsid w:val="00FA32C5"/>
    <w:rsid w:val="00FA4332"/>
    <w:rsid w:val="00FA62E7"/>
    <w:rsid w:val="00FA7A64"/>
    <w:rsid w:val="00FB2F9D"/>
    <w:rsid w:val="00FB32E9"/>
    <w:rsid w:val="00FB3619"/>
    <w:rsid w:val="00FB5072"/>
    <w:rsid w:val="00FB5226"/>
    <w:rsid w:val="00FB7ABB"/>
    <w:rsid w:val="00FC06C1"/>
    <w:rsid w:val="00FC4959"/>
    <w:rsid w:val="00FC4B11"/>
    <w:rsid w:val="00FC5B73"/>
    <w:rsid w:val="00FC60DA"/>
    <w:rsid w:val="00FC71AF"/>
    <w:rsid w:val="00FC772C"/>
    <w:rsid w:val="00FD0EBA"/>
    <w:rsid w:val="00FD19E2"/>
    <w:rsid w:val="00FD1D0E"/>
    <w:rsid w:val="00FD1EFA"/>
    <w:rsid w:val="00FD233E"/>
    <w:rsid w:val="00FD2E8C"/>
    <w:rsid w:val="00FD3366"/>
    <w:rsid w:val="00FD3829"/>
    <w:rsid w:val="00FD553B"/>
    <w:rsid w:val="00FD5A95"/>
    <w:rsid w:val="00FD71DE"/>
    <w:rsid w:val="00FD7CE2"/>
    <w:rsid w:val="00FE03F6"/>
    <w:rsid w:val="00FE2969"/>
    <w:rsid w:val="00FE2C32"/>
    <w:rsid w:val="00FE3CE9"/>
    <w:rsid w:val="00FE46D9"/>
    <w:rsid w:val="00FE5240"/>
    <w:rsid w:val="00FE57AC"/>
    <w:rsid w:val="00FE7980"/>
    <w:rsid w:val="00FE7DAE"/>
    <w:rsid w:val="00FF16B0"/>
    <w:rsid w:val="00FF3CE2"/>
    <w:rsid w:val="00FF4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3A3A0"/>
  <w15:chartTrackingRefBased/>
  <w15:docId w15:val="{3B858E8E-AA1B-48AB-9623-CE91408B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C3A"/>
    <w:rPr>
      <w:sz w:val="28"/>
      <w:szCs w:val="28"/>
      <w:lang w:eastAsia="en-US"/>
    </w:rPr>
  </w:style>
  <w:style w:type="paragraph" w:styleId="Heading1">
    <w:name w:val="heading 1"/>
    <w:basedOn w:val="Normal"/>
    <w:next w:val="Normal"/>
    <w:link w:val="Heading1Char"/>
    <w:qFormat/>
    <w:rsid w:val="00EC5C3A"/>
    <w:pPr>
      <w:keepNext/>
      <w:outlineLvl w:val="0"/>
    </w:pPr>
    <w:rPr>
      <w:rFonts w:ascii=".VnTime" w:hAnsi=".VnTime"/>
      <w:b/>
      <w:bCs/>
    </w:rPr>
  </w:style>
  <w:style w:type="paragraph" w:styleId="Heading2">
    <w:name w:val="heading 2"/>
    <w:basedOn w:val="Normal"/>
    <w:next w:val="Normal"/>
    <w:qFormat/>
    <w:rsid w:val="00EC5C3A"/>
    <w:pPr>
      <w:keepNext/>
      <w:spacing w:before="240" w:after="60"/>
      <w:outlineLvl w:val="1"/>
    </w:pPr>
    <w:rPr>
      <w:rFonts w:ascii="Arial" w:hAnsi="Arial" w:cs="Arial"/>
      <w:b/>
      <w:bCs/>
      <w:i/>
      <w:iCs/>
    </w:rPr>
  </w:style>
  <w:style w:type="paragraph" w:styleId="Heading3">
    <w:name w:val="heading 3"/>
    <w:basedOn w:val="Normal"/>
    <w:next w:val="Normal"/>
    <w:qFormat/>
    <w:rsid w:val="00EC5C3A"/>
    <w:pPr>
      <w:keepNext/>
      <w:spacing w:before="240" w:after="60"/>
      <w:outlineLvl w:val="2"/>
    </w:pPr>
    <w:rPr>
      <w:rFonts w:ascii="Arial" w:hAnsi="Arial" w:cs="Arial"/>
      <w:b/>
      <w:bCs/>
      <w:sz w:val="26"/>
      <w:szCs w:val="26"/>
    </w:rPr>
  </w:style>
  <w:style w:type="paragraph" w:styleId="Heading4">
    <w:name w:val="heading 4"/>
    <w:basedOn w:val="Normal"/>
    <w:next w:val="Normal"/>
    <w:qFormat/>
    <w:rsid w:val="00EC5C3A"/>
    <w:pPr>
      <w:keepNext/>
      <w:spacing w:before="240" w:after="60"/>
      <w:outlineLvl w:val="3"/>
    </w:pPr>
    <w:rPr>
      <w:b/>
      <w:bCs/>
    </w:rPr>
  </w:style>
  <w:style w:type="paragraph" w:styleId="Heading5">
    <w:name w:val="heading 5"/>
    <w:basedOn w:val="Normal"/>
    <w:next w:val="Normal"/>
    <w:qFormat/>
    <w:rsid w:val="00EC5C3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rsid w:val="00A615A2"/>
    <w:pPr>
      <w:spacing w:before="120" w:line="360" w:lineRule="auto"/>
      <w:ind w:firstLine="720"/>
      <w:jc w:val="both"/>
    </w:pPr>
    <w:rPr>
      <w:rFonts w:ascii="Times New Roman" w:hAnsi="Times New Roman"/>
      <w:bCs w:val="0"/>
      <w:sz w:val="26"/>
      <w:szCs w:val="24"/>
      <w:lang w:val="fr-CA"/>
    </w:rPr>
  </w:style>
  <w:style w:type="paragraph" w:customStyle="1" w:styleId="StyleHeading313ptFirstline127cmBefore6pt">
    <w:name w:val="Style Heading 3 + 13 pt First line:  1.27 cm Before:  6 pt"/>
    <w:basedOn w:val="Heading3"/>
    <w:rsid w:val="00A615A2"/>
    <w:pPr>
      <w:keepNext w:val="0"/>
      <w:spacing w:before="120" w:after="0" w:line="360" w:lineRule="auto"/>
      <w:ind w:firstLine="720"/>
    </w:pPr>
    <w:rPr>
      <w:rFonts w:ascii="Times New Roman" w:hAnsi="Times New Roman" w:cs="Times New Roman"/>
      <w:szCs w:val="20"/>
    </w:rPr>
  </w:style>
  <w:style w:type="paragraph" w:customStyle="1" w:styleId="StyleHeading4NotItalic">
    <w:name w:val="Style Heading 4 + Not Italic"/>
    <w:basedOn w:val="Heading4"/>
    <w:rsid w:val="00A615A2"/>
  </w:style>
  <w:style w:type="character" w:customStyle="1" w:styleId="Style2">
    <w:name w:val="Style2"/>
    <w:rsid w:val="00EC5C3A"/>
    <w:rPr>
      <w:rFonts w:ascii="Times New Roman" w:hAnsi="Times New Roman"/>
      <w:sz w:val="32"/>
      <w:szCs w:val="32"/>
    </w:rPr>
  </w:style>
  <w:style w:type="paragraph" w:customStyle="1" w:styleId="Style3">
    <w:name w:val="Style3"/>
    <w:basedOn w:val="Heading2"/>
    <w:rsid w:val="00EC5C3A"/>
    <w:pPr>
      <w:spacing w:before="120" w:line="400" w:lineRule="exact"/>
    </w:pPr>
    <w:rPr>
      <w:rFonts w:cs="Times New Roman"/>
    </w:rPr>
  </w:style>
  <w:style w:type="paragraph" w:customStyle="1" w:styleId="Style4">
    <w:name w:val="Style4"/>
    <w:basedOn w:val="Heading3"/>
    <w:rsid w:val="00EC5C3A"/>
    <w:pPr>
      <w:spacing w:before="120" w:line="400" w:lineRule="exact"/>
    </w:pPr>
    <w:rPr>
      <w:sz w:val="28"/>
      <w:szCs w:val="28"/>
    </w:rPr>
  </w:style>
  <w:style w:type="paragraph" w:customStyle="1" w:styleId="Style5">
    <w:name w:val="Style5"/>
    <w:basedOn w:val="Heading4"/>
    <w:rsid w:val="00EC5C3A"/>
    <w:pPr>
      <w:spacing w:before="120" w:line="400" w:lineRule="exact"/>
    </w:pPr>
    <w:rPr>
      <w:lang w:val="pt-BR"/>
    </w:rPr>
  </w:style>
  <w:style w:type="paragraph" w:customStyle="1" w:styleId="Style6">
    <w:name w:val="Style6"/>
    <w:basedOn w:val="Heading5"/>
    <w:rsid w:val="00EC5C3A"/>
    <w:pPr>
      <w:spacing w:before="120"/>
    </w:pPr>
    <w:rPr>
      <w:lang w:val="pt-BR"/>
    </w:rPr>
  </w:style>
  <w:style w:type="character" w:styleId="FootnoteReference">
    <w:name w:val="footnote reference"/>
    <w:aliases w:val="Footnote text, BVI fnr,Re,Footnote dich,Footnote Reference Number,Footnote Reference_LVL6,Footnote,ftref,Footnote + Arial,10 pt,Black,(NECG) Footnote Reference,16 Point,Superscript 6 Point,BearingPoint,fr,Footnote Text1,BVI fnr,Ref"/>
    <w:link w:val="4GCharCharChar"/>
    <w:uiPriority w:val="99"/>
    <w:qFormat/>
    <w:rsid w:val="00EC5C3A"/>
    <w:rPr>
      <w:vertAlign w:val="superscript"/>
    </w:rPr>
  </w:style>
  <w:style w:type="table" w:styleId="TableGrid">
    <w:name w:val="Table Grid"/>
    <w:basedOn w:val="TableNormal"/>
    <w:rsid w:val="00EC5C3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826FB"/>
    <w:rPr>
      <w:color w:val="0000FF"/>
      <w:u w:val="single"/>
    </w:rPr>
  </w:style>
  <w:style w:type="paragraph" w:styleId="Footer">
    <w:name w:val="footer"/>
    <w:basedOn w:val="Normal"/>
    <w:rsid w:val="009269D9"/>
    <w:pPr>
      <w:tabs>
        <w:tab w:val="center" w:pos="4320"/>
        <w:tab w:val="right" w:pos="8640"/>
      </w:tabs>
    </w:pPr>
  </w:style>
  <w:style w:type="character" w:styleId="PageNumber">
    <w:name w:val="page number"/>
    <w:basedOn w:val="DefaultParagraphFont"/>
    <w:rsid w:val="009269D9"/>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2854BF"/>
    <w:pPr>
      <w:spacing w:after="200" w:line="276" w:lineRule="auto"/>
      <w:ind w:left="720"/>
      <w:contextualSpacing/>
    </w:pPr>
    <w:rPr>
      <w:rFonts w:ascii="Calibri" w:eastAsia="Calibri" w:hAnsi="Calibri"/>
      <w:sz w:val="22"/>
      <w:szCs w:val="22"/>
    </w:rPr>
  </w:style>
  <w:style w:type="paragraph" w:styleId="NormalWeb">
    <w:name w:val="Normal (Web)"/>
    <w:aliases w:val="Обычный (веб)1,Обычный (веб) Знак,Обычный (веб) Знак1,Обычный (веб) Знак Знак, Char Char Char,Char Char Char Char Char Char Char Char Char Char Char,Normal (Web) Char Char, Char Char25,Char Char25,Char,5.1 Char,Char Char Char, Char Char,Cha"/>
    <w:basedOn w:val="Normal"/>
    <w:link w:val="NormalWebChar"/>
    <w:uiPriority w:val="99"/>
    <w:unhideWhenUsed/>
    <w:qFormat/>
    <w:rsid w:val="002854BF"/>
    <w:pPr>
      <w:spacing w:before="100" w:beforeAutospacing="1" w:after="100" w:afterAutospacing="1"/>
    </w:pPr>
    <w:rPr>
      <w:sz w:val="24"/>
      <w:szCs w:val="24"/>
    </w:rPr>
  </w:style>
  <w:style w:type="paragraph" w:customStyle="1" w:styleId="n-dieund">
    <w:name w:val="n-dieund"/>
    <w:basedOn w:val="Normal"/>
    <w:uiPriority w:val="99"/>
    <w:rsid w:val="002854BF"/>
    <w:pPr>
      <w:widowControl w:val="0"/>
      <w:spacing w:after="120"/>
      <w:ind w:firstLine="709"/>
      <w:jc w:val="both"/>
    </w:pPr>
    <w:rPr>
      <w:color w:val="000000"/>
    </w:rPr>
  </w:style>
  <w:style w:type="paragraph" w:styleId="BodyText">
    <w:name w:val="Body Text"/>
    <w:basedOn w:val="Normal"/>
    <w:link w:val="BodyTextChar"/>
    <w:rsid w:val="002854BF"/>
    <w:rPr>
      <w:rFonts w:ascii=".VnTime" w:hAnsi=".VnTime"/>
      <w:i/>
      <w:iCs/>
      <w:szCs w:val="24"/>
      <w:lang w:val="x-none" w:eastAsia="x-none"/>
    </w:rPr>
  </w:style>
  <w:style w:type="character" w:customStyle="1" w:styleId="BodyTextChar">
    <w:name w:val="Body Text Char"/>
    <w:link w:val="BodyText"/>
    <w:rsid w:val="002854BF"/>
    <w:rPr>
      <w:rFonts w:ascii=".VnTime" w:hAnsi=".VnTime"/>
      <w:i/>
      <w:iCs/>
      <w:sz w:val="28"/>
      <w:szCs w:val="24"/>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
    <w:uiPriority w:val="99"/>
    <w:unhideWhenUsed/>
    <w:qFormat/>
    <w:rsid w:val="008F4FE6"/>
    <w:rPr>
      <w:sz w:val="20"/>
      <w:szCs w:val="20"/>
    </w:rPr>
  </w:style>
  <w:style w:type="character" w:customStyle="1" w:styleId="FootnoteTextChar">
    <w:name w:val="Footnote Text Char"/>
    <w:aliases w:val="fn Char1,Footnote Text Char1 Char1 Char2,Footnote Text Char Char Char1 Char2,Footnote Text Char1 Char Char Char2,Footnote Text Char Char Char Char Char Char Char Char1,Footnote Text Char Char Char Char Char Char Char Char Char"/>
    <w:basedOn w:val="DefaultParagraphFont"/>
    <w:link w:val="FootnoteText"/>
    <w:uiPriority w:val="99"/>
    <w:rsid w:val="008F4FE6"/>
  </w:style>
  <w:style w:type="paragraph" w:customStyle="1" w:styleId="Normal1">
    <w:name w:val="Normal1"/>
    <w:basedOn w:val="Normal"/>
    <w:rsid w:val="0039283C"/>
    <w:pPr>
      <w:spacing w:before="100" w:beforeAutospacing="1" w:after="100" w:afterAutospacing="1"/>
    </w:pPr>
    <w:rPr>
      <w:sz w:val="24"/>
      <w:szCs w:val="24"/>
    </w:rPr>
  </w:style>
  <w:style w:type="paragraph" w:customStyle="1" w:styleId="Default">
    <w:name w:val="Default"/>
    <w:rsid w:val="002B569F"/>
    <w:pPr>
      <w:autoSpaceDE w:val="0"/>
      <w:autoSpaceDN w:val="0"/>
      <w:adjustRightInd w:val="0"/>
    </w:pPr>
    <w:rPr>
      <w:color w:val="000000"/>
      <w:sz w:val="24"/>
      <w:szCs w:val="24"/>
      <w:lang w:eastAsia="en-US"/>
    </w:rPr>
  </w:style>
  <w:style w:type="paragraph" w:styleId="BalloonText">
    <w:name w:val="Balloon Text"/>
    <w:basedOn w:val="Normal"/>
    <w:link w:val="BalloonTextChar"/>
    <w:rsid w:val="00672F98"/>
    <w:rPr>
      <w:rFonts w:ascii="Tahoma" w:hAnsi="Tahoma"/>
      <w:sz w:val="16"/>
      <w:szCs w:val="16"/>
      <w:lang w:val="x-none" w:eastAsia="x-none"/>
    </w:rPr>
  </w:style>
  <w:style w:type="character" w:customStyle="1" w:styleId="BalloonTextChar">
    <w:name w:val="Balloon Text Char"/>
    <w:link w:val="BalloonText"/>
    <w:rsid w:val="00672F98"/>
    <w:rPr>
      <w:rFonts w:ascii="Tahoma" w:hAnsi="Tahoma" w:cs="Tahoma"/>
      <w:sz w:val="16"/>
      <w:szCs w:val="16"/>
    </w:rPr>
  </w:style>
  <w:style w:type="character" w:styleId="Strong">
    <w:name w:val="Strong"/>
    <w:uiPriority w:val="22"/>
    <w:qFormat/>
    <w:rsid w:val="002B2818"/>
    <w:rPr>
      <w:b/>
      <w:bC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 Char,Normal (Web) Char Char Char, Char Char25 Char,Char Char"/>
    <w:link w:val="NormalWeb"/>
    <w:uiPriority w:val="99"/>
    <w:locked/>
    <w:rsid w:val="004373A4"/>
    <w:rPr>
      <w:sz w:val="24"/>
      <w:szCs w:val="24"/>
    </w:rPr>
  </w:style>
  <w:style w:type="paragraph" w:styleId="Header">
    <w:name w:val="header"/>
    <w:basedOn w:val="Normal"/>
    <w:link w:val="HeaderChar"/>
    <w:uiPriority w:val="99"/>
    <w:rsid w:val="00220631"/>
    <w:pPr>
      <w:tabs>
        <w:tab w:val="center" w:pos="4680"/>
        <w:tab w:val="right" w:pos="9360"/>
      </w:tabs>
    </w:pPr>
  </w:style>
  <w:style w:type="character" w:customStyle="1" w:styleId="HeaderChar">
    <w:name w:val="Header Char"/>
    <w:link w:val="Header"/>
    <w:uiPriority w:val="99"/>
    <w:rsid w:val="00220631"/>
    <w:rPr>
      <w:sz w:val="28"/>
      <w:szCs w:val="28"/>
    </w:rPr>
  </w:style>
  <w:style w:type="character" w:styleId="Emphasis">
    <w:name w:val="Emphasis"/>
    <w:uiPriority w:val="20"/>
    <w:qFormat/>
    <w:rsid w:val="00D21308"/>
    <w:rPr>
      <w:i/>
      <w:iCs/>
    </w:rPr>
  </w:style>
  <w:style w:type="character" w:customStyle="1" w:styleId="FootnoteTextChar2">
    <w:name w:val="Footnote Text Char2"/>
    <w:aliases w:val="fn Char,Footnote Text Char1 Char1 Char1,Footnote Text Char Char Char1 Char1,Footnote Text Char1 Char Char Char1,Footnote Text Char Char Char Char Char Char Char Char2,Footnote Text Char Char Char Char Char Char Char Char Char1"/>
    <w:uiPriority w:val="99"/>
    <w:rsid w:val="00683A11"/>
    <w:rPr>
      <w:rFonts w:eastAsia="Times New Roman"/>
      <w:position w:val="-1"/>
      <w:sz w:val="20"/>
      <w:szCs w:val="20"/>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683A11"/>
    <w:rPr>
      <w:rFonts w:ascii="Calibri" w:eastAsia="Calibri" w:hAnsi="Calibri"/>
      <w:sz w:val="22"/>
      <w:szCs w:val="22"/>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683A11"/>
    <w:pPr>
      <w:spacing w:before="100" w:line="240" w:lineRule="exact"/>
      <w:ind w:firstLine="720"/>
      <w:jc w:val="both"/>
    </w:pPr>
    <w:rPr>
      <w:sz w:val="20"/>
      <w:szCs w:val="20"/>
      <w:vertAlign w:val="superscript"/>
    </w:rPr>
  </w:style>
  <w:style w:type="character" w:customStyle="1" w:styleId="FootnoteTextChar1">
    <w:name w:val="Footnote Text Char1"/>
    <w:aliases w:val="Footnote Text Char Char Char Char Char Char,Footnote Text Char Char Char Char Char Char Ch Char,Footnote Text Char1 Char1 Char,Footnote Text Char Char Char1 Char,Footnote Text Char1 Char Char Char,ft Char,f Char"/>
    <w:locked/>
    <w:rsid w:val="00B64A99"/>
    <w:rPr>
      <w:rFonts w:eastAsia="Calibri"/>
      <w:lang w:val="en-US" w:eastAsia="en-US" w:bidi="ar-SA"/>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rsid w:val="00B64A99"/>
    <w:pPr>
      <w:spacing w:before="160" w:after="160" w:line="240" w:lineRule="exact"/>
      <w:jc w:val="both"/>
    </w:pPr>
    <w:rPr>
      <w:sz w:val="20"/>
      <w:szCs w:val="20"/>
      <w:vertAlign w:val="superscript"/>
      <w:lang w:val="x-none" w:eastAsia="x-none"/>
    </w:rPr>
  </w:style>
  <w:style w:type="paragraph" w:styleId="Revision">
    <w:name w:val="Revision"/>
    <w:hidden/>
    <w:uiPriority w:val="99"/>
    <w:semiHidden/>
    <w:rsid w:val="00F32CE7"/>
    <w:rPr>
      <w:sz w:val="28"/>
      <w:szCs w:val="28"/>
      <w:lang w:eastAsia="en-US"/>
    </w:rPr>
  </w:style>
  <w:style w:type="character" w:customStyle="1" w:styleId="fontstyle01">
    <w:name w:val="fontstyle01"/>
    <w:rsid w:val="006F33B4"/>
    <w:rPr>
      <w:rFonts w:ascii="TimesNewRomanPSMT" w:hAnsi="TimesNewRomanPSMT" w:hint="default"/>
      <w:b w:val="0"/>
      <w:bCs w:val="0"/>
      <w:i w:val="0"/>
      <w:iCs w:val="0"/>
      <w:color w:val="000000"/>
      <w:sz w:val="28"/>
      <w:szCs w:val="28"/>
    </w:rPr>
  </w:style>
  <w:style w:type="character" w:customStyle="1" w:styleId="fontstyle21">
    <w:name w:val="fontstyle21"/>
    <w:rsid w:val="00BA5827"/>
    <w:rPr>
      <w:rFonts w:ascii="TimesNewRomanPS-BoldMT" w:hAnsi="TimesNewRomanPS-BoldMT" w:hint="default"/>
      <w:b/>
      <w:bCs/>
      <w:i w:val="0"/>
      <w:iCs w:val="0"/>
      <w:color w:val="000000"/>
      <w:sz w:val="28"/>
      <w:szCs w:val="28"/>
    </w:rPr>
  </w:style>
  <w:style w:type="character" w:customStyle="1" w:styleId="fontstyle31">
    <w:name w:val="fontstyle31"/>
    <w:rsid w:val="00BA5827"/>
    <w:rPr>
      <w:rFonts w:ascii="TimesNewRomanPS-BoldItalicMT" w:hAnsi="TimesNewRomanPS-BoldItalicMT" w:hint="default"/>
      <w:b/>
      <w:bCs/>
      <w:i/>
      <w:iCs/>
      <w:color w:val="000000"/>
      <w:sz w:val="28"/>
      <w:szCs w:val="28"/>
    </w:rPr>
  </w:style>
  <w:style w:type="character" w:customStyle="1" w:styleId="fontstyle41">
    <w:name w:val="fontstyle41"/>
    <w:rsid w:val="00BA5827"/>
    <w:rPr>
      <w:rFonts w:ascii="TimesNewRomanPS-ItalicMT" w:hAnsi="TimesNewRomanPS-ItalicMT" w:hint="default"/>
      <w:b w:val="0"/>
      <w:bCs w:val="0"/>
      <w:i/>
      <w:iCs/>
      <w:color w:val="000000"/>
      <w:sz w:val="28"/>
      <w:szCs w:val="28"/>
    </w:rPr>
  </w:style>
  <w:style w:type="character" w:customStyle="1" w:styleId="ng-star-inserted">
    <w:name w:val="ng-star-inserted"/>
    <w:rsid w:val="007854FA"/>
  </w:style>
  <w:style w:type="character" w:customStyle="1" w:styleId="Heading1Char">
    <w:name w:val="Heading 1 Char"/>
    <w:link w:val="Heading1"/>
    <w:rsid w:val="004C3829"/>
    <w:rPr>
      <w:rFonts w:ascii=".VnTime" w:hAnsi=".VnTime"/>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2405">
      <w:bodyDiv w:val="1"/>
      <w:marLeft w:val="0"/>
      <w:marRight w:val="0"/>
      <w:marTop w:val="0"/>
      <w:marBottom w:val="0"/>
      <w:divBdr>
        <w:top w:val="none" w:sz="0" w:space="0" w:color="auto"/>
        <w:left w:val="none" w:sz="0" w:space="0" w:color="auto"/>
        <w:bottom w:val="none" w:sz="0" w:space="0" w:color="auto"/>
        <w:right w:val="none" w:sz="0" w:space="0" w:color="auto"/>
      </w:divBdr>
    </w:div>
    <w:div w:id="93940678">
      <w:bodyDiv w:val="1"/>
      <w:marLeft w:val="0"/>
      <w:marRight w:val="0"/>
      <w:marTop w:val="0"/>
      <w:marBottom w:val="0"/>
      <w:divBdr>
        <w:top w:val="none" w:sz="0" w:space="0" w:color="auto"/>
        <w:left w:val="none" w:sz="0" w:space="0" w:color="auto"/>
        <w:bottom w:val="none" w:sz="0" w:space="0" w:color="auto"/>
        <w:right w:val="none" w:sz="0" w:space="0" w:color="auto"/>
      </w:divBdr>
    </w:div>
    <w:div w:id="222525426">
      <w:bodyDiv w:val="1"/>
      <w:marLeft w:val="0"/>
      <w:marRight w:val="0"/>
      <w:marTop w:val="0"/>
      <w:marBottom w:val="0"/>
      <w:divBdr>
        <w:top w:val="none" w:sz="0" w:space="0" w:color="auto"/>
        <w:left w:val="none" w:sz="0" w:space="0" w:color="auto"/>
        <w:bottom w:val="none" w:sz="0" w:space="0" w:color="auto"/>
        <w:right w:val="none" w:sz="0" w:space="0" w:color="auto"/>
      </w:divBdr>
    </w:div>
    <w:div w:id="294333673">
      <w:bodyDiv w:val="1"/>
      <w:marLeft w:val="0"/>
      <w:marRight w:val="0"/>
      <w:marTop w:val="0"/>
      <w:marBottom w:val="0"/>
      <w:divBdr>
        <w:top w:val="none" w:sz="0" w:space="0" w:color="auto"/>
        <w:left w:val="none" w:sz="0" w:space="0" w:color="auto"/>
        <w:bottom w:val="none" w:sz="0" w:space="0" w:color="auto"/>
        <w:right w:val="none" w:sz="0" w:space="0" w:color="auto"/>
      </w:divBdr>
      <w:divsChild>
        <w:div w:id="47727418">
          <w:marLeft w:val="0"/>
          <w:marRight w:val="0"/>
          <w:marTop w:val="0"/>
          <w:marBottom w:val="0"/>
          <w:divBdr>
            <w:top w:val="none" w:sz="0" w:space="0" w:color="auto"/>
            <w:left w:val="none" w:sz="0" w:space="0" w:color="auto"/>
            <w:bottom w:val="none" w:sz="0" w:space="0" w:color="auto"/>
            <w:right w:val="none" w:sz="0" w:space="0" w:color="auto"/>
          </w:divBdr>
        </w:div>
        <w:div w:id="908078370">
          <w:marLeft w:val="0"/>
          <w:marRight w:val="0"/>
          <w:marTop w:val="0"/>
          <w:marBottom w:val="0"/>
          <w:divBdr>
            <w:top w:val="none" w:sz="0" w:space="0" w:color="auto"/>
            <w:left w:val="none" w:sz="0" w:space="0" w:color="auto"/>
            <w:bottom w:val="none" w:sz="0" w:space="0" w:color="auto"/>
            <w:right w:val="none" w:sz="0" w:space="0" w:color="auto"/>
          </w:divBdr>
        </w:div>
      </w:divsChild>
    </w:div>
    <w:div w:id="313679936">
      <w:bodyDiv w:val="1"/>
      <w:marLeft w:val="0"/>
      <w:marRight w:val="0"/>
      <w:marTop w:val="0"/>
      <w:marBottom w:val="0"/>
      <w:divBdr>
        <w:top w:val="none" w:sz="0" w:space="0" w:color="auto"/>
        <w:left w:val="none" w:sz="0" w:space="0" w:color="auto"/>
        <w:bottom w:val="none" w:sz="0" w:space="0" w:color="auto"/>
        <w:right w:val="none" w:sz="0" w:space="0" w:color="auto"/>
      </w:divBdr>
    </w:div>
    <w:div w:id="363331759">
      <w:bodyDiv w:val="1"/>
      <w:marLeft w:val="0"/>
      <w:marRight w:val="0"/>
      <w:marTop w:val="0"/>
      <w:marBottom w:val="0"/>
      <w:divBdr>
        <w:top w:val="none" w:sz="0" w:space="0" w:color="auto"/>
        <w:left w:val="none" w:sz="0" w:space="0" w:color="auto"/>
        <w:bottom w:val="none" w:sz="0" w:space="0" w:color="auto"/>
        <w:right w:val="none" w:sz="0" w:space="0" w:color="auto"/>
      </w:divBdr>
    </w:div>
    <w:div w:id="381054510">
      <w:bodyDiv w:val="1"/>
      <w:marLeft w:val="0"/>
      <w:marRight w:val="0"/>
      <w:marTop w:val="0"/>
      <w:marBottom w:val="0"/>
      <w:divBdr>
        <w:top w:val="none" w:sz="0" w:space="0" w:color="auto"/>
        <w:left w:val="none" w:sz="0" w:space="0" w:color="auto"/>
        <w:bottom w:val="none" w:sz="0" w:space="0" w:color="auto"/>
        <w:right w:val="none" w:sz="0" w:space="0" w:color="auto"/>
      </w:divBdr>
    </w:div>
    <w:div w:id="437650842">
      <w:bodyDiv w:val="1"/>
      <w:marLeft w:val="0"/>
      <w:marRight w:val="0"/>
      <w:marTop w:val="0"/>
      <w:marBottom w:val="0"/>
      <w:divBdr>
        <w:top w:val="none" w:sz="0" w:space="0" w:color="auto"/>
        <w:left w:val="none" w:sz="0" w:space="0" w:color="auto"/>
        <w:bottom w:val="none" w:sz="0" w:space="0" w:color="auto"/>
        <w:right w:val="none" w:sz="0" w:space="0" w:color="auto"/>
      </w:divBdr>
      <w:divsChild>
        <w:div w:id="149295682">
          <w:marLeft w:val="0"/>
          <w:marRight w:val="0"/>
          <w:marTop w:val="0"/>
          <w:marBottom w:val="0"/>
          <w:divBdr>
            <w:top w:val="none" w:sz="0" w:space="0" w:color="auto"/>
            <w:left w:val="none" w:sz="0" w:space="0" w:color="auto"/>
            <w:bottom w:val="none" w:sz="0" w:space="0" w:color="auto"/>
            <w:right w:val="none" w:sz="0" w:space="0" w:color="auto"/>
          </w:divBdr>
        </w:div>
        <w:div w:id="746925736">
          <w:marLeft w:val="0"/>
          <w:marRight w:val="0"/>
          <w:marTop w:val="0"/>
          <w:marBottom w:val="0"/>
          <w:divBdr>
            <w:top w:val="none" w:sz="0" w:space="0" w:color="auto"/>
            <w:left w:val="none" w:sz="0" w:space="0" w:color="auto"/>
            <w:bottom w:val="none" w:sz="0" w:space="0" w:color="auto"/>
            <w:right w:val="none" w:sz="0" w:space="0" w:color="auto"/>
          </w:divBdr>
        </w:div>
        <w:div w:id="821315689">
          <w:marLeft w:val="0"/>
          <w:marRight w:val="0"/>
          <w:marTop w:val="0"/>
          <w:marBottom w:val="0"/>
          <w:divBdr>
            <w:top w:val="none" w:sz="0" w:space="0" w:color="auto"/>
            <w:left w:val="none" w:sz="0" w:space="0" w:color="auto"/>
            <w:bottom w:val="none" w:sz="0" w:space="0" w:color="auto"/>
            <w:right w:val="none" w:sz="0" w:space="0" w:color="auto"/>
          </w:divBdr>
        </w:div>
        <w:div w:id="1314330313">
          <w:marLeft w:val="0"/>
          <w:marRight w:val="0"/>
          <w:marTop w:val="0"/>
          <w:marBottom w:val="0"/>
          <w:divBdr>
            <w:top w:val="none" w:sz="0" w:space="0" w:color="auto"/>
            <w:left w:val="none" w:sz="0" w:space="0" w:color="auto"/>
            <w:bottom w:val="none" w:sz="0" w:space="0" w:color="auto"/>
            <w:right w:val="none" w:sz="0" w:space="0" w:color="auto"/>
          </w:divBdr>
        </w:div>
        <w:div w:id="1732265062">
          <w:marLeft w:val="0"/>
          <w:marRight w:val="0"/>
          <w:marTop w:val="0"/>
          <w:marBottom w:val="0"/>
          <w:divBdr>
            <w:top w:val="none" w:sz="0" w:space="0" w:color="auto"/>
            <w:left w:val="none" w:sz="0" w:space="0" w:color="auto"/>
            <w:bottom w:val="none" w:sz="0" w:space="0" w:color="auto"/>
            <w:right w:val="none" w:sz="0" w:space="0" w:color="auto"/>
          </w:divBdr>
        </w:div>
        <w:div w:id="1765808906">
          <w:marLeft w:val="0"/>
          <w:marRight w:val="0"/>
          <w:marTop w:val="0"/>
          <w:marBottom w:val="0"/>
          <w:divBdr>
            <w:top w:val="none" w:sz="0" w:space="0" w:color="auto"/>
            <w:left w:val="none" w:sz="0" w:space="0" w:color="auto"/>
            <w:bottom w:val="none" w:sz="0" w:space="0" w:color="auto"/>
            <w:right w:val="none" w:sz="0" w:space="0" w:color="auto"/>
          </w:divBdr>
        </w:div>
        <w:div w:id="1885822785">
          <w:marLeft w:val="0"/>
          <w:marRight w:val="0"/>
          <w:marTop w:val="0"/>
          <w:marBottom w:val="0"/>
          <w:divBdr>
            <w:top w:val="none" w:sz="0" w:space="0" w:color="auto"/>
            <w:left w:val="none" w:sz="0" w:space="0" w:color="auto"/>
            <w:bottom w:val="none" w:sz="0" w:space="0" w:color="auto"/>
            <w:right w:val="none" w:sz="0" w:space="0" w:color="auto"/>
          </w:divBdr>
        </w:div>
        <w:div w:id="2036880130">
          <w:marLeft w:val="0"/>
          <w:marRight w:val="0"/>
          <w:marTop w:val="0"/>
          <w:marBottom w:val="0"/>
          <w:divBdr>
            <w:top w:val="none" w:sz="0" w:space="0" w:color="auto"/>
            <w:left w:val="none" w:sz="0" w:space="0" w:color="auto"/>
            <w:bottom w:val="none" w:sz="0" w:space="0" w:color="auto"/>
            <w:right w:val="none" w:sz="0" w:space="0" w:color="auto"/>
          </w:divBdr>
        </w:div>
      </w:divsChild>
    </w:div>
    <w:div w:id="446655865">
      <w:bodyDiv w:val="1"/>
      <w:marLeft w:val="0"/>
      <w:marRight w:val="0"/>
      <w:marTop w:val="0"/>
      <w:marBottom w:val="0"/>
      <w:divBdr>
        <w:top w:val="none" w:sz="0" w:space="0" w:color="auto"/>
        <w:left w:val="none" w:sz="0" w:space="0" w:color="auto"/>
        <w:bottom w:val="none" w:sz="0" w:space="0" w:color="auto"/>
        <w:right w:val="none" w:sz="0" w:space="0" w:color="auto"/>
      </w:divBdr>
    </w:div>
    <w:div w:id="450827873">
      <w:bodyDiv w:val="1"/>
      <w:marLeft w:val="0"/>
      <w:marRight w:val="0"/>
      <w:marTop w:val="0"/>
      <w:marBottom w:val="0"/>
      <w:divBdr>
        <w:top w:val="none" w:sz="0" w:space="0" w:color="auto"/>
        <w:left w:val="none" w:sz="0" w:space="0" w:color="auto"/>
        <w:bottom w:val="none" w:sz="0" w:space="0" w:color="auto"/>
        <w:right w:val="none" w:sz="0" w:space="0" w:color="auto"/>
      </w:divBdr>
    </w:div>
    <w:div w:id="474644452">
      <w:bodyDiv w:val="1"/>
      <w:marLeft w:val="0"/>
      <w:marRight w:val="0"/>
      <w:marTop w:val="0"/>
      <w:marBottom w:val="0"/>
      <w:divBdr>
        <w:top w:val="none" w:sz="0" w:space="0" w:color="auto"/>
        <w:left w:val="none" w:sz="0" w:space="0" w:color="auto"/>
        <w:bottom w:val="none" w:sz="0" w:space="0" w:color="auto"/>
        <w:right w:val="none" w:sz="0" w:space="0" w:color="auto"/>
      </w:divBdr>
    </w:div>
    <w:div w:id="516621684">
      <w:bodyDiv w:val="1"/>
      <w:marLeft w:val="0"/>
      <w:marRight w:val="0"/>
      <w:marTop w:val="0"/>
      <w:marBottom w:val="0"/>
      <w:divBdr>
        <w:top w:val="none" w:sz="0" w:space="0" w:color="auto"/>
        <w:left w:val="none" w:sz="0" w:space="0" w:color="auto"/>
        <w:bottom w:val="none" w:sz="0" w:space="0" w:color="auto"/>
        <w:right w:val="none" w:sz="0" w:space="0" w:color="auto"/>
      </w:divBdr>
    </w:div>
    <w:div w:id="603154645">
      <w:bodyDiv w:val="1"/>
      <w:marLeft w:val="0"/>
      <w:marRight w:val="0"/>
      <w:marTop w:val="0"/>
      <w:marBottom w:val="0"/>
      <w:divBdr>
        <w:top w:val="none" w:sz="0" w:space="0" w:color="auto"/>
        <w:left w:val="none" w:sz="0" w:space="0" w:color="auto"/>
        <w:bottom w:val="none" w:sz="0" w:space="0" w:color="auto"/>
        <w:right w:val="none" w:sz="0" w:space="0" w:color="auto"/>
      </w:divBdr>
      <w:divsChild>
        <w:div w:id="292249798">
          <w:marLeft w:val="0"/>
          <w:marRight w:val="0"/>
          <w:marTop w:val="0"/>
          <w:marBottom w:val="0"/>
          <w:divBdr>
            <w:top w:val="none" w:sz="0" w:space="0" w:color="auto"/>
            <w:left w:val="none" w:sz="0" w:space="0" w:color="auto"/>
            <w:bottom w:val="none" w:sz="0" w:space="0" w:color="auto"/>
            <w:right w:val="none" w:sz="0" w:space="0" w:color="auto"/>
          </w:divBdr>
        </w:div>
        <w:div w:id="961154475">
          <w:marLeft w:val="0"/>
          <w:marRight w:val="0"/>
          <w:marTop w:val="0"/>
          <w:marBottom w:val="0"/>
          <w:divBdr>
            <w:top w:val="none" w:sz="0" w:space="0" w:color="auto"/>
            <w:left w:val="none" w:sz="0" w:space="0" w:color="auto"/>
            <w:bottom w:val="none" w:sz="0" w:space="0" w:color="auto"/>
            <w:right w:val="none" w:sz="0" w:space="0" w:color="auto"/>
          </w:divBdr>
        </w:div>
        <w:div w:id="1421637814">
          <w:marLeft w:val="0"/>
          <w:marRight w:val="0"/>
          <w:marTop w:val="0"/>
          <w:marBottom w:val="0"/>
          <w:divBdr>
            <w:top w:val="none" w:sz="0" w:space="0" w:color="auto"/>
            <w:left w:val="none" w:sz="0" w:space="0" w:color="auto"/>
            <w:bottom w:val="none" w:sz="0" w:space="0" w:color="auto"/>
            <w:right w:val="none" w:sz="0" w:space="0" w:color="auto"/>
          </w:divBdr>
        </w:div>
      </w:divsChild>
    </w:div>
    <w:div w:id="618685018">
      <w:bodyDiv w:val="1"/>
      <w:marLeft w:val="0"/>
      <w:marRight w:val="0"/>
      <w:marTop w:val="0"/>
      <w:marBottom w:val="0"/>
      <w:divBdr>
        <w:top w:val="none" w:sz="0" w:space="0" w:color="auto"/>
        <w:left w:val="none" w:sz="0" w:space="0" w:color="auto"/>
        <w:bottom w:val="none" w:sz="0" w:space="0" w:color="auto"/>
        <w:right w:val="none" w:sz="0" w:space="0" w:color="auto"/>
      </w:divBdr>
    </w:div>
    <w:div w:id="682974200">
      <w:bodyDiv w:val="1"/>
      <w:marLeft w:val="0"/>
      <w:marRight w:val="0"/>
      <w:marTop w:val="0"/>
      <w:marBottom w:val="0"/>
      <w:divBdr>
        <w:top w:val="none" w:sz="0" w:space="0" w:color="auto"/>
        <w:left w:val="none" w:sz="0" w:space="0" w:color="auto"/>
        <w:bottom w:val="none" w:sz="0" w:space="0" w:color="auto"/>
        <w:right w:val="none" w:sz="0" w:space="0" w:color="auto"/>
      </w:divBdr>
    </w:div>
    <w:div w:id="806778435">
      <w:bodyDiv w:val="1"/>
      <w:marLeft w:val="0"/>
      <w:marRight w:val="0"/>
      <w:marTop w:val="0"/>
      <w:marBottom w:val="0"/>
      <w:divBdr>
        <w:top w:val="none" w:sz="0" w:space="0" w:color="auto"/>
        <w:left w:val="none" w:sz="0" w:space="0" w:color="auto"/>
        <w:bottom w:val="none" w:sz="0" w:space="0" w:color="auto"/>
        <w:right w:val="none" w:sz="0" w:space="0" w:color="auto"/>
      </w:divBdr>
    </w:div>
    <w:div w:id="855461101">
      <w:bodyDiv w:val="1"/>
      <w:marLeft w:val="0"/>
      <w:marRight w:val="0"/>
      <w:marTop w:val="0"/>
      <w:marBottom w:val="0"/>
      <w:divBdr>
        <w:top w:val="none" w:sz="0" w:space="0" w:color="auto"/>
        <w:left w:val="none" w:sz="0" w:space="0" w:color="auto"/>
        <w:bottom w:val="none" w:sz="0" w:space="0" w:color="auto"/>
        <w:right w:val="none" w:sz="0" w:space="0" w:color="auto"/>
      </w:divBdr>
    </w:div>
    <w:div w:id="955023106">
      <w:bodyDiv w:val="1"/>
      <w:marLeft w:val="0"/>
      <w:marRight w:val="0"/>
      <w:marTop w:val="0"/>
      <w:marBottom w:val="0"/>
      <w:divBdr>
        <w:top w:val="none" w:sz="0" w:space="0" w:color="auto"/>
        <w:left w:val="none" w:sz="0" w:space="0" w:color="auto"/>
        <w:bottom w:val="none" w:sz="0" w:space="0" w:color="auto"/>
        <w:right w:val="none" w:sz="0" w:space="0" w:color="auto"/>
      </w:divBdr>
    </w:div>
    <w:div w:id="978609931">
      <w:bodyDiv w:val="1"/>
      <w:marLeft w:val="0"/>
      <w:marRight w:val="0"/>
      <w:marTop w:val="0"/>
      <w:marBottom w:val="0"/>
      <w:divBdr>
        <w:top w:val="none" w:sz="0" w:space="0" w:color="auto"/>
        <w:left w:val="none" w:sz="0" w:space="0" w:color="auto"/>
        <w:bottom w:val="none" w:sz="0" w:space="0" w:color="auto"/>
        <w:right w:val="none" w:sz="0" w:space="0" w:color="auto"/>
      </w:divBdr>
    </w:div>
    <w:div w:id="979463085">
      <w:bodyDiv w:val="1"/>
      <w:marLeft w:val="0"/>
      <w:marRight w:val="0"/>
      <w:marTop w:val="0"/>
      <w:marBottom w:val="0"/>
      <w:divBdr>
        <w:top w:val="none" w:sz="0" w:space="0" w:color="auto"/>
        <w:left w:val="none" w:sz="0" w:space="0" w:color="auto"/>
        <w:bottom w:val="none" w:sz="0" w:space="0" w:color="auto"/>
        <w:right w:val="none" w:sz="0" w:space="0" w:color="auto"/>
      </w:divBdr>
      <w:divsChild>
        <w:div w:id="31610607">
          <w:marLeft w:val="0"/>
          <w:marRight w:val="0"/>
          <w:marTop w:val="0"/>
          <w:marBottom w:val="0"/>
          <w:divBdr>
            <w:top w:val="none" w:sz="0" w:space="0" w:color="auto"/>
            <w:left w:val="none" w:sz="0" w:space="0" w:color="auto"/>
            <w:bottom w:val="none" w:sz="0" w:space="0" w:color="auto"/>
            <w:right w:val="none" w:sz="0" w:space="0" w:color="auto"/>
          </w:divBdr>
        </w:div>
        <w:div w:id="67463922">
          <w:marLeft w:val="0"/>
          <w:marRight w:val="0"/>
          <w:marTop w:val="0"/>
          <w:marBottom w:val="0"/>
          <w:divBdr>
            <w:top w:val="none" w:sz="0" w:space="0" w:color="auto"/>
            <w:left w:val="none" w:sz="0" w:space="0" w:color="auto"/>
            <w:bottom w:val="none" w:sz="0" w:space="0" w:color="auto"/>
            <w:right w:val="none" w:sz="0" w:space="0" w:color="auto"/>
          </w:divBdr>
        </w:div>
        <w:div w:id="81924067">
          <w:marLeft w:val="0"/>
          <w:marRight w:val="0"/>
          <w:marTop w:val="0"/>
          <w:marBottom w:val="0"/>
          <w:divBdr>
            <w:top w:val="none" w:sz="0" w:space="0" w:color="auto"/>
            <w:left w:val="none" w:sz="0" w:space="0" w:color="auto"/>
            <w:bottom w:val="none" w:sz="0" w:space="0" w:color="auto"/>
            <w:right w:val="none" w:sz="0" w:space="0" w:color="auto"/>
          </w:divBdr>
        </w:div>
        <w:div w:id="147291242">
          <w:marLeft w:val="0"/>
          <w:marRight w:val="0"/>
          <w:marTop w:val="0"/>
          <w:marBottom w:val="0"/>
          <w:divBdr>
            <w:top w:val="none" w:sz="0" w:space="0" w:color="auto"/>
            <w:left w:val="none" w:sz="0" w:space="0" w:color="auto"/>
            <w:bottom w:val="none" w:sz="0" w:space="0" w:color="auto"/>
            <w:right w:val="none" w:sz="0" w:space="0" w:color="auto"/>
          </w:divBdr>
        </w:div>
        <w:div w:id="359476924">
          <w:marLeft w:val="0"/>
          <w:marRight w:val="0"/>
          <w:marTop w:val="0"/>
          <w:marBottom w:val="0"/>
          <w:divBdr>
            <w:top w:val="none" w:sz="0" w:space="0" w:color="auto"/>
            <w:left w:val="none" w:sz="0" w:space="0" w:color="auto"/>
            <w:bottom w:val="none" w:sz="0" w:space="0" w:color="auto"/>
            <w:right w:val="none" w:sz="0" w:space="0" w:color="auto"/>
          </w:divBdr>
        </w:div>
        <w:div w:id="363292250">
          <w:marLeft w:val="0"/>
          <w:marRight w:val="0"/>
          <w:marTop w:val="0"/>
          <w:marBottom w:val="0"/>
          <w:divBdr>
            <w:top w:val="none" w:sz="0" w:space="0" w:color="auto"/>
            <w:left w:val="none" w:sz="0" w:space="0" w:color="auto"/>
            <w:bottom w:val="none" w:sz="0" w:space="0" w:color="auto"/>
            <w:right w:val="none" w:sz="0" w:space="0" w:color="auto"/>
          </w:divBdr>
        </w:div>
        <w:div w:id="465002369">
          <w:marLeft w:val="0"/>
          <w:marRight w:val="0"/>
          <w:marTop w:val="0"/>
          <w:marBottom w:val="0"/>
          <w:divBdr>
            <w:top w:val="none" w:sz="0" w:space="0" w:color="auto"/>
            <w:left w:val="none" w:sz="0" w:space="0" w:color="auto"/>
            <w:bottom w:val="none" w:sz="0" w:space="0" w:color="auto"/>
            <w:right w:val="none" w:sz="0" w:space="0" w:color="auto"/>
          </w:divBdr>
        </w:div>
        <w:div w:id="589041863">
          <w:marLeft w:val="0"/>
          <w:marRight w:val="0"/>
          <w:marTop w:val="0"/>
          <w:marBottom w:val="0"/>
          <w:divBdr>
            <w:top w:val="none" w:sz="0" w:space="0" w:color="auto"/>
            <w:left w:val="none" w:sz="0" w:space="0" w:color="auto"/>
            <w:bottom w:val="none" w:sz="0" w:space="0" w:color="auto"/>
            <w:right w:val="none" w:sz="0" w:space="0" w:color="auto"/>
          </w:divBdr>
        </w:div>
        <w:div w:id="607549278">
          <w:marLeft w:val="0"/>
          <w:marRight w:val="0"/>
          <w:marTop w:val="0"/>
          <w:marBottom w:val="0"/>
          <w:divBdr>
            <w:top w:val="none" w:sz="0" w:space="0" w:color="auto"/>
            <w:left w:val="none" w:sz="0" w:space="0" w:color="auto"/>
            <w:bottom w:val="none" w:sz="0" w:space="0" w:color="auto"/>
            <w:right w:val="none" w:sz="0" w:space="0" w:color="auto"/>
          </w:divBdr>
        </w:div>
        <w:div w:id="626158731">
          <w:marLeft w:val="0"/>
          <w:marRight w:val="0"/>
          <w:marTop w:val="0"/>
          <w:marBottom w:val="0"/>
          <w:divBdr>
            <w:top w:val="none" w:sz="0" w:space="0" w:color="auto"/>
            <w:left w:val="none" w:sz="0" w:space="0" w:color="auto"/>
            <w:bottom w:val="none" w:sz="0" w:space="0" w:color="auto"/>
            <w:right w:val="none" w:sz="0" w:space="0" w:color="auto"/>
          </w:divBdr>
        </w:div>
        <w:div w:id="691688779">
          <w:marLeft w:val="0"/>
          <w:marRight w:val="0"/>
          <w:marTop w:val="0"/>
          <w:marBottom w:val="0"/>
          <w:divBdr>
            <w:top w:val="none" w:sz="0" w:space="0" w:color="auto"/>
            <w:left w:val="none" w:sz="0" w:space="0" w:color="auto"/>
            <w:bottom w:val="none" w:sz="0" w:space="0" w:color="auto"/>
            <w:right w:val="none" w:sz="0" w:space="0" w:color="auto"/>
          </w:divBdr>
        </w:div>
        <w:div w:id="733115465">
          <w:marLeft w:val="0"/>
          <w:marRight w:val="0"/>
          <w:marTop w:val="0"/>
          <w:marBottom w:val="0"/>
          <w:divBdr>
            <w:top w:val="none" w:sz="0" w:space="0" w:color="auto"/>
            <w:left w:val="none" w:sz="0" w:space="0" w:color="auto"/>
            <w:bottom w:val="none" w:sz="0" w:space="0" w:color="auto"/>
            <w:right w:val="none" w:sz="0" w:space="0" w:color="auto"/>
          </w:divBdr>
        </w:div>
        <w:div w:id="748847013">
          <w:marLeft w:val="0"/>
          <w:marRight w:val="0"/>
          <w:marTop w:val="0"/>
          <w:marBottom w:val="0"/>
          <w:divBdr>
            <w:top w:val="none" w:sz="0" w:space="0" w:color="auto"/>
            <w:left w:val="none" w:sz="0" w:space="0" w:color="auto"/>
            <w:bottom w:val="none" w:sz="0" w:space="0" w:color="auto"/>
            <w:right w:val="none" w:sz="0" w:space="0" w:color="auto"/>
          </w:divBdr>
        </w:div>
        <w:div w:id="778187026">
          <w:marLeft w:val="0"/>
          <w:marRight w:val="0"/>
          <w:marTop w:val="0"/>
          <w:marBottom w:val="0"/>
          <w:divBdr>
            <w:top w:val="none" w:sz="0" w:space="0" w:color="auto"/>
            <w:left w:val="none" w:sz="0" w:space="0" w:color="auto"/>
            <w:bottom w:val="none" w:sz="0" w:space="0" w:color="auto"/>
            <w:right w:val="none" w:sz="0" w:space="0" w:color="auto"/>
          </w:divBdr>
        </w:div>
        <w:div w:id="779641981">
          <w:marLeft w:val="0"/>
          <w:marRight w:val="0"/>
          <w:marTop w:val="0"/>
          <w:marBottom w:val="0"/>
          <w:divBdr>
            <w:top w:val="none" w:sz="0" w:space="0" w:color="auto"/>
            <w:left w:val="none" w:sz="0" w:space="0" w:color="auto"/>
            <w:bottom w:val="none" w:sz="0" w:space="0" w:color="auto"/>
            <w:right w:val="none" w:sz="0" w:space="0" w:color="auto"/>
          </w:divBdr>
        </w:div>
        <w:div w:id="838737791">
          <w:marLeft w:val="0"/>
          <w:marRight w:val="0"/>
          <w:marTop w:val="0"/>
          <w:marBottom w:val="0"/>
          <w:divBdr>
            <w:top w:val="none" w:sz="0" w:space="0" w:color="auto"/>
            <w:left w:val="none" w:sz="0" w:space="0" w:color="auto"/>
            <w:bottom w:val="none" w:sz="0" w:space="0" w:color="auto"/>
            <w:right w:val="none" w:sz="0" w:space="0" w:color="auto"/>
          </w:divBdr>
        </w:div>
        <w:div w:id="870609363">
          <w:marLeft w:val="0"/>
          <w:marRight w:val="0"/>
          <w:marTop w:val="0"/>
          <w:marBottom w:val="0"/>
          <w:divBdr>
            <w:top w:val="none" w:sz="0" w:space="0" w:color="auto"/>
            <w:left w:val="none" w:sz="0" w:space="0" w:color="auto"/>
            <w:bottom w:val="none" w:sz="0" w:space="0" w:color="auto"/>
            <w:right w:val="none" w:sz="0" w:space="0" w:color="auto"/>
          </w:divBdr>
        </w:div>
        <w:div w:id="1080252343">
          <w:marLeft w:val="0"/>
          <w:marRight w:val="0"/>
          <w:marTop w:val="0"/>
          <w:marBottom w:val="0"/>
          <w:divBdr>
            <w:top w:val="none" w:sz="0" w:space="0" w:color="auto"/>
            <w:left w:val="none" w:sz="0" w:space="0" w:color="auto"/>
            <w:bottom w:val="none" w:sz="0" w:space="0" w:color="auto"/>
            <w:right w:val="none" w:sz="0" w:space="0" w:color="auto"/>
          </w:divBdr>
        </w:div>
        <w:div w:id="1361852940">
          <w:marLeft w:val="0"/>
          <w:marRight w:val="0"/>
          <w:marTop w:val="0"/>
          <w:marBottom w:val="0"/>
          <w:divBdr>
            <w:top w:val="none" w:sz="0" w:space="0" w:color="auto"/>
            <w:left w:val="none" w:sz="0" w:space="0" w:color="auto"/>
            <w:bottom w:val="none" w:sz="0" w:space="0" w:color="auto"/>
            <w:right w:val="none" w:sz="0" w:space="0" w:color="auto"/>
          </w:divBdr>
        </w:div>
        <w:div w:id="1382098635">
          <w:marLeft w:val="0"/>
          <w:marRight w:val="0"/>
          <w:marTop w:val="0"/>
          <w:marBottom w:val="0"/>
          <w:divBdr>
            <w:top w:val="none" w:sz="0" w:space="0" w:color="auto"/>
            <w:left w:val="none" w:sz="0" w:space="0" w:color="auto"/>
            <w:bottom w:val="none" w:sz="0" w:space="0" w:color="auto"/>
            <w:right w:val="none" w:sz="0" w:space="0" w:color="auto"/>
          </w:divBdr>
        </w:div>
        <w:div w:id="1846246620">
          <w:marLeft w:val="0"/>
          <w:marRight w:val="0"/>
          <w:marTop w:val="0"/>
          <w:marBottom w:val="0"/>
          <w:divBdr>
            <w:top w:val="none" w:sz="0" w:space="0" w:color="auto"/>
            <w:left w:val="none" w:sz="0" w:space="0" w:color="auto"/>
            <w:bottom w:val="none" w:sz="0" w:space="0" w:color="auto"/>
            <w:right w:val="none" w:sz="0" w:space="0" w:color="auto"/>
          </w:divBdr>
        </w:div>
        <w:div w:id="1987126035">
          <w:marLeft w:val="0"/>
          <w:marRight w:val="0"/>
          <w:marTop w:val="0"/>
          <w:marBottom w:val="0"/>
          <w:divBdr>
            <w:top w:val="none" w:sz="0" w:space="0" w:color="auto"/>
            <w:left w:val="none" w:sz="0" w:space="0" w:color="auto"/>
            <w:bottom w:val="none" w:sz="0" w:space="0" w:color="auto"/>
            <w:right w:val="none" w:sz="0" w:space="0" w:color="auto"/>
          </w:divBdr>
        </w:div>
        <w:div w:id="2023510326">
          <w:marLeft w:val="0"/>
          <w:marRight w:val="0"/>
          <w:marTop w:val="0"/>
          <w:marBottom w:val="0"/>
          <w:divBdr>
            <w:top w:val="none" w:sz="0" w:space="0" w:color="auto"/>
            <w:left w:val="none" w:sz="0" w:space="0" w:color="auto"/>
            <w:bottom w:val="none" w:sz="0" w:space="0" w:color="auto"/>
            <w:right w:val="none" w:sz="0" w:space="0" w:color="auto"/>
          </w:divBdr>
        </w:div>
        <w:div w:id="2121336599">
          <w:marLeft w:val="0"/>
          <w:marRight w:val="0"/>
          <w:marTop w:val="0"/>
          <w:marBottom w:val="0"/>
          <w:divBdr>
            <w:top w:val="none" w:sz="0" w:space="0" w:color="auto"/>
            <w:left w:val="none" w:sz="0" w:space="0" w:color="auto"/>
            <w:bottom w:val="none" w:sz="0" w:space="0" w:color="auto"/>
            <w:right w:val="none" w:sz="0" w:space="0" w:color="auto"/>
          </w:divBdr>
        </w:div>
      </w:divsChild>
    </w:div>
    <w:div w:id="1068191540">
      <w:bodyDiv w:val="1"/>
      <w:marLeft w:val="0"/>
      <w:marRight w:val="0"/>
      <w:marTop w:val="0"/>
      <w:marBottom w:val="0"/>
      <w:divBdr>
        <w:top w:val="none" w:sz="0" w:space="0" w:color="auto"/>
        <w:left w:val="none" w:sz="0" w:space="0" w:color="auto"/>
        <w:bottom w:val="none" w:sz="0" w:space="0" w:color="auto"/>
        <w:right w:val="none" w:sz="0" w:space="0" w:color="auto"/>
      </w:divBdr>
    </w:div>
    <w:div w:id="1109466446">
      <w:bodyDiv w:val="1"/>
      <w:marLeft w:val="0"/>
      <w:marRight w:val="0"/>
      <w:marTop w:val="0"/>
      <w:marBottom w:val="0"/>
      <w:divBdr>
        <w:top w:val="none" w:sz="0" w:space="0" w:color="auto"/>
        <w:left w:val="none" w:sz="0" w:space="0" w:color="auto"/>
        <w:bottom w:val="none" w:sz="0" w:space="0" w:color="auto"/>
        <w:right w:val="none" w:sz="0" w:space="0" w:color="auto"/>
      </w:divBdr>
    </w:div>
    <w:div w:id="1134759788">
      <w:bodyDiv w:val="1"/>
      <w:marLeft w:val="0"/>
      <w:marRight w:val="0"/>
      <w:marTop w:val="0"/>
      <w:marBottom w:val="0"/>
      <w:divBdr>
        <w:top w:val="none" w:sz="0" w:space="0" w:color="auto"/>
        <w:left w:val="none" w:sz="0" w:space="0" w:color="auto"/>
        <w:bottom w:val="none" w:sz="0" w:space="0" w:color="auto"/>
        <w:right w:val="none" w:sz="0" w:space="0" w:color="auto"/>
      </w:divBdr>
    </w:div>
    <w:div w:id="1224876115">
      <w:bodyDiv w:val="1"/>
      <w:marLeft w:val="0"/>
      <w:marRight w:val="0"/>
      <w:marTop w:val="0"/>
      <w:marBottom w:val="0"/>
      <w:divBdr>
        <w:top w:val="none" w:sz="0" w:space="0" w:color="auto"/>
        <w:left w:val="none" w:sz="0" w:space="0" w:color="auto"/>
        <w:bottom w:val="none" w:sz="0" w:space="0" w:color="auto"/>
        <w:right w:val="none" w:sz="0" w:space="0" w:color="auto"/>
      </w:divBdr>
    </w:div>
    <w:div w:id="1447771946">
      <w:bodyDiv w:val="1"/>
      <w:marLeft w:val="0"/>
      <w:marRight w:val="0"/>
      <w:marTop w:val="0"/>
      <w:marBottom w:val="0"/>
      <w:divBdr>
        <w:top w:val="none" w:sz="0" w:space="0" w:color="auto"/>
        <w:left w:val="none" w:sz="0" w:space="0" w:color="auto"/>
        <w:bottom w:val="none" w:sz="0" w:space="0" w:color="auto"/>
        <w:right w:val="none" w:sz="0" w:space="0" w:color="auto"/>
      </w:divBdr>
      <w:divsChild>
        <w:div w:id="562330271">
          <w:marLeft w:val="0"/>
          <w:marRight w:val="0"/>
          <w:marTop w:val="0"/>
          <w:marBottom w:val="0"/>
          <w:divBdr>
            <w:top w:val="none" w:sz="0" w:space="0" w:color="auto"/>
            <w:left w:val="none" w:sz="0" w:space="0" w:color="auto"/>
            <w:bottom w:val="none" w:sz="0" w:space="0" w:color="auto"/>
            <w:right w:val="none" w:sz="0" w:space="0" w:color="auto"/>
          </w:divBdr>
        </w:div>
        <w:div w:id="1145242696">
          <w:marLeft w:val="0"/>
          <w:marRight w:val="0"/>
          <w:marTop w:val="0"/>
          <w:marBottom w:val="0"/>
          <w:divBdr>
            <w:top w:val="none" w:sz="0" w:space="0" w:color="auto"/>
            <w:left w:val="none" w:sz="0" w:space="0" w:color="auto"/>
            <w:bottom w:val="none" w:sz="0" w:space="0" w:color="auto"/>
            <w:right w:val="none" w:sz="0" w:space="0" w:color="auto"/>
          </w:divBdr>
        </w:div>
        <w:div w:id="1264730488">
          <w:marLeft w:val="0"/>
          <w:marRight w:val="0"/>
          <w:marTop w:val="0"/>
          <w:marBottom w:val="0"/>
          <w:divBdr>
            <w:top w:val="none" w:sz="0" w:space="0" w:color="auto"/>
            <w:left w:val="none" w:sz="0" w:space="0" w:color="auto"/>
            <w:bottom w:val="none" w:sz="0" w:space="0" w:color="auto"/>
            <w:right w:val="none" w:sz="0" w:space="0" w:color="auto"/>
          </w:divBdr>
        </w:div>
      </w:divsChild>
    </w:div>
    <w:div w:id="1557472182">
      <w:bodyDiv w:val="1"/>
      <w:marLeft w:val="0"/>
      <w:marRight w:val="0"/>
      <w:marTop w:val="0"/>
      <w:marBottom w:val="0"/>
      <w:divBdr>
        <w:top w:val="none" w:sz="0" w:space="0" w:color="auto"/>
        <w:left w:val="none" w:sz="0" w:space="0" w:color="auto"/>
        <w:bottom w:val="none" w:sz="0" w:space="0" w:color="auto"/>
        <w:right w:val="none" w:sz="0" w:space="0" w:color="auto"/>
      </w:divBdr>
    </w:div>
    <w:div w:id="1612543839">
      <w:bodyDiv w:val="1"/>
      <w:marLeft w:val="0"/>
      <w:marRight w:val="0"/>
      <w:marTop w:val="0"/>
      <w:marBottom w:val="0"/>
      <w:divBdr>
        <w:top w:val="none" w:sz="0" w:space="0" w:color="auto"/>
        <w:left w:val="none" w:sz="0" w:space="0" w:color="auto"/>
        <w:bottom w:val="none" w:sz="0" w:space="0" w:color="auto"/>
        <w:right w:val="none" w:sz="0" w:space="0" w:color="auto"/>
      </w:divBdr>
    </w:div>
    <w:div w:id="1838227191">
      <w:bodyDiv w:val="1"/>
      <w:marLeft w:val="0"/>
      <w:marRight w:val="0"/>
      <w:marTop w:val="0"/>
      <w:marBottom w:val="0"/>
      <w:divBdr>
        <w:top w:val="none" w:sz="0" w:space="0" w:color="auto"/>
        <w:left w:val="none" w:sz="0" w:space="0" w:color="auto"/>
        <w:bottom w:val="none" w:sz="0" w:space="0" w:color="auto"/>
        <w:right w:val="none" w:sz="0" w:space="0" w:color="auto"/>
      </w:divBdr>
    </w:div>
    <w:div w:id="1879855203">
      <w:bodyDiv w:val="1"/>
      <w:marLeft w:val="0"/>
      <w:marRight w:val="0"/>
      <w:marTop w:val="0"/>
      <w:marBottom w:val="0"/>
      <w:divBdr>
        <w:top w:val="none" w:sz="0" w:space="0" w:color="auto"/>
        <w:left w:val="none" w:sz="0" w:space="0" w:color="auto"/>
        <w:bottom w:val="none" w:sz="0" w:space="0" w:color="auto"/>
        <w:right w:val="none" w:sz="0" w:space="0" w:color="auto"/>
      </w:divBdr>
    </w:div>
    <w:div w:id="1905335187">
      <w:bodyDiv w:val="1"/>
      <w:marLeft w:val="0"/>
      <w:marRight w:val="0"/>
      <w:marTop w:val="0"/>
      <w:marBottom w:val="0"/>
      <w:divBdr>
        <w:top w:val="none" w:sz="0" w:space="0" w:color="auto"/>
        <w:left w:val="none" w:sz="0" w:space="0" w:color="auto"/>
        <w:bottom w:val="none" w:sz="0" w:space="0" w:color="auto"/>
        <w:right w:val="none" w:sz="0" w:space="0" w:color="auto"/>
      </w:divBdr>
    </w:div>
    <w:div w:id="1941911642">
      <w:bodyDiv w:val="1"/>
      <w:marLeft w:val="0"/>
      <w:marRight w:val="0"/>
      <w:marTop w:val="0"/>
      <w:marBottom w:val="0"/>
      <w:divBdr>
        <w:top w:val="none" w:sz="0" w:space="0" w:color="auto"/>
        <w:left w:val="none" w:sz="0" w:space="0" w:color="auto"/>
        <w:bottom w:val="none" w:sz="0" w:space="0" w:color="auto"/>
        <w:right w:val="none" w:sz="0" w:space="0" w:color="auto"/>
      </w:divBdr>
    </w:div>
    <w:div w:id="1984003498">
      <w:bodyDiv w:val="1"/>
      <w:marLeft w:val="0"/>
      <w:marRight w:val="0"/>
      <w:marTop w:val="0"/>
      <w:marBottom w:val="0"/>
      <w:divBdr>
        <w:top w:val="none" w:sz="0" w:space="0" w:color="auto"/>
        <w:left w:val="none" w:sz="0" w:space="0" w:color="auto"/>
        <w:bottom w:val="none" w:sz="0" w:space="0" w:color="auto"/>
        <w:right w:val="none" w:sz="0" w:space="0" w:color="auto"/>
      </w:divBdr>
    </w:div>
    <w:div w:id="202520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oitre.vn/hang-kem-chat-luong.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nhandan.vn/khoi-to-bat-tam-giam-giam-doc-cong-ty-tomoken-san-xuat-hang-trieu-binh-chua-chay-gia-post912973.html" TargetMode="External"/><Relationship Id="rId13" Type="http://schemas.openxmlformats.org/officeDocument/2006/relationships/hyperlink" Target="https://thanhnien.vn/ha-noi-pha-duong-day-ban-loa-tai-nghe-dong-ho-gia-cuc-lon-185250606192715008.htm" TargetMode="External"/><Relationship Id="rId18" Type="http://schemas.openxmlformats.org/officeDocument/2006/relationships/hyperlink" Target="https://thuonghieucongluan.com.vn/hang-gia-vet-seo-toan-cau-de-doa-kinh-te-va-niem-tin-nguoi-tieu-dung-a266309.html" TargetMode="External"/><Relationship Id="rId3" Type="http://schemas.openxmlformats.org/officeDocument/2006/relationships/hyperlink" Target="https://world-border-congress.com/counterfeit-and-substandard-food-worth-eur-95-million-seized-in-global-operation/" TargetMode="External"/><Relationship Id="rId21" Type="http://schemas.openxmlformats.org/officeDocument/2006/relationships/hyperlink" Target="https://vi.wikipedia.org/wiki/N%C6%B0%E1%BB%9Bc_%C4%91ang_ph%C3%A1t_tri%E1%BB%83n" TargetMode="External"/><Relationship Id="rId7" Type="http://schemas.openxmlformats.org/officeDocument/2006/relationships/hyperlink" Target="https://bocongan.gov.vn/bai-viet/lao-cai-triet-pha-duong-day-san-xuat-buon-ban-thuc-pham-chuc-nang-gia-quy-mo-dac-biet-lon-hoat-dong-tren-dia-ban-ca-nuoc-1768740091" TargetMode="External"/><Relationship Id="rId12" Type="http://schemas.openxmlformats.org/officeDocument/2006/relationships/hyperlink" Target="https://congan.quangninh.gov.vn/tin-antt-va-canh-bao-toi-pham/khoi-to-nhom-doi-tuong-san-xuat-va-ban-hon-60-nghin-goi-thuoc-bao-ve-thuc-vat-gia-34364.html" TargetMode="External"/><Relationship Id="rId17" Type="http://schemas.openxmlformats.org/officeDocument/2006/relationships/hyperlink" Target="https://thuonghieucongluan.com.vn/hang-gia-vet-seo-toan-cau-de-doa-kinh-te-va-niem-tin-nguoi-tieu-dung-a266309.html" TargetMode="External"/><Relationship Id="rId2" Type="http://schemas.openxmlformats.org/officeDocument/2006/relationships/hyperlink" Target="https://www.myjournalcourier.com/opinion/article/counterfeiters-benefit-tariff-economy-20327538.php" TargetMode="External"/><Relationship Id="rId16" Type="http://schemas.openxmlformats.org/officeDocument/2006/relationships/hyperlink" Target="https://thanhnien.vn/giam-doc-bi-khoi-to-vi-san-xuat-ca-ngan-chai-tuong-ot-gia-cho-bep-tap-the-185260127113736774.htm" TargetMode="External"/><Relationship Id="rId20" Type="http://schemas.openxmlformats.org/officeDocument/2006/relationships/hyperlink" Target="https://vi.wikipedia.org/wiki/Trung_Qu%E1%BB%91c" TargetMode="External"/><Relationship Id="rId1" Type="http://schemas.openxmlformats.org/officeDocument/2006/relationships/hyperlink" Target="https://www.who.int/news-room/fact-sheets/detail/substandard-and-falsified-medical-products?utm_source=chatgpt.com" TargetMode="External"/><Relationship Id="rId6" Type="http://schemas.openxmlformats.org/officeDocument/2006/relationships/hyperlink" Target="https://thanglong.chinhphu.vn/ha-noi-khoi-to-4-doi-tuong-san-xuat-buon-ban-thit-bo-gia-wagyu-103251014171207702.htm" TargetMode="External"/><Relationship Id="rId11" Type="http://schemas.openxmlformats.org/officeDocument/2006/relationships/hyperlink" Target="https://nhandan.vn/da-nang-xet-xu-13-bi-cao-trong-duong-day-san-xuat-buon-ban-sach-giao-khoa-gia-post879445.html" TargetMode="External"/><Relationship Id="rId5" Type="http://schemas.openxmlformats.org/officeDocument/2006/relationships/hyperlink" Target="https://baolangson.vn/tong-ket-dot-cao-diem-dau-tranh-chong-buon-lau-gian-lan-thuong-mai-va-hang-gia-5050955.html" TargetMode="External"/><Relationship Id="rId15" Type="http://schemas.openxmlformats.org/officeDocument/2006/relationships/hyperlink" Target="https://hanoionline.vn/thu-doan-dua-gao-st25-gia-den-nguoi-tieu-dung-337354.htm" TargetMode="External"/><Relationship Id="rId10" Type="http://schemas.openxmlformats.org/officeDocument/2006/relationships/hyperlink" Target="https://tuoitre.vn/truoc-khi-bi-bat-tam-giam-ong-nguyen-quoc-vu-co-nhung-san-pham-nao-dinh-vi-pham-20251105214132007.htm" TargetMode="External"/><Relationship Id="rId19" Type="http://schemas.openxmlformats.org/officeDocument/2006/relationships/hyperlink" Target="https://vi.wikipedia.org/wiki/Chi%E1%BA%BFn_l%C6%B0%E1%BB%A3c_kinh_doanh" TargetMode="External"/><Relationship Id="rId4" Type="http://schemas.openxmlformats.org/officeDocument/2006/relationships/hyperlink" Target="https://thoibaotaichinhvietnam.vn/10696-vu-san-xuat-mua-ban-hang-gia-bi-phat-hien-trong-2-nam-176338.html" TargetMode="External"/><Relationship Id="rId9" Type="http://schemas.openxmlformats.org/officeDocument/2006/relationships/hyperlink" Target="https://thuonghieucongluan.com.vn/dak-lak-buon-ban-phu-tung-o-to-gia-hai-bi-cao-linh-tong-cong-hon-11-nam-tu-a291070.html" TargetMode="External"/><Relationship Id="rId14" Type="http://schemas.openxmlformats.org/officeDocument/2006/relationships/hyperlink" Target="https://thanhnien.vn/che-bien-21-tan-ca-phe-gia-chu-doanh-nghiep-o-phu-yen-bi-khoi-to-18525060914495346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83CAA-8CDB-4E09-AE41-53667AE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34811</Words>
  <Characters>198423</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Mau CV noi bo</vt:lpstr>
    </vt:vector>
  </TitlesOfParts>
  <Company>HOME</Company>
  <LinksUpToDate>false</LinksUpToDate>
  <CharactersWithSpaces>232769</CharactersWithSpaces>
  <SharedDoc>false</SharedDoc>
  <HLinks>
    <vt:vector size="132" baseType="variant">
      <vt:variant>
        <vt:i4>2162813</vt:i4>
      </vt:variant>
      <vt:variant>
        <vt:i4>0</vt:i4>
      </vt:variant>
      <vt:variant>
        <vt:i4>0</vt:i4>
      </vt:variant>
      <vt:variant>
        <vt:i4>5</vt:i4>
      </vt:variant>
      <vt:variant>
        <vt:lpwstr>https://tuoitre.vn/hang-kem-chat-luong.html</vt:lpwstr>
      </vt:variant>
      <vt:variant>
        <vt:lpwstr/>
      </vt:variant>
      <vt:variant>
        <vt:i4>2162781</vt:i4>
      </vt:variant>
      <vt:variant>
        <vt:i4>60</vt:i4>
      </vt:variant>
      <vt:variant>
        <vt:i4>0</vt:i4>
      </vt:variant>
      <vt:variant>
        <vt:i4>5</vt:i4>
      </vt:variant>
      <vt:variant>
        <vt:lpwstr>https://vi.wikipedia.org/wiki/N%C6%B0%E1%BB%9Bc_%C4%91ang_ph%C3%A1t_tri%E1%BB%83n</vt:lpwstr>
      </vt:variant>
      <vt:variant>
        <vt:lpwstr/>
      </vt:variant>
      <vt:variant>
        <vt:i4>6553618</vt:i4>
      </vt:variant>
      <vt:variant>
        <vt:i4>57</vt:i4>
      </vt:variant>
      <vt:variant>
        <vt:i4>0</vt:i4>
      </vt:variant>
      <vt:variant>
        <vt:i4>5</vt:i4>
      </vt:variant>
      <vt:variant>
        <vt:lpwstr>https://vi.wikipedia.org/wiki/Trung_Qu%E1%BB%91c</vt:lpwstr>
      </vt:variant>
      <vt:variant>
        <vt:lpwstr/>
      </vt:variant>
      <vt:variant>
        <vt:i4>655393</vt:i4>
      </vt:variant>
      <vt:variant>
        <vt:i4>54</vt:i4>
      </vt:variant>
      <vt:variant>
        <vt:i4>0</vt:i4>
      </vt:variant>
      <vt:variant>
        <vt:i4>5</vt:i4>
      </vt:variant>
      <vt:variant>
        <vt:lpwstr>https://vi.wikipedia.org/wiki/Chi%E1%BA%BFn_l%C6%B0%E1%BB%A3c_kinh_doanh</vt:lpwstr>
      </vt:variant>
      <vt:variant>
        <vt:lpwstr/>
      </vt:variant>
      <vt:variant>
        <vt:i4>3080315</vt:i4>
      </vt:variant>
      <vt:variant>
        <vt:i4>51</vt:i4>
      </vt:variant>
      <vt:variant>
        <vt:i4>0</vt:i4>
      </vt:variant>
      <vt:variant>
        <vt:i4>5</vt:i4>
      </vt:variant>
      <vt:variant>
        <vt:lpwstr>https://thuonghieucongluan.com.vn/hang-gia-vet-seo-toan-cau-de-doa-kinh-te-va-niem-tin-nguoi-tieu-dung-a266309.html</vt:lpwstr>
      </vt:variant>
      <vt:variant>
        <vt:lpwstr/>
      </vt:variant>
      <vt:variant>
        <vt:i4>3080315</vt:i4>
      </vt:variant>
      <vt:variant>
        <vt:i4>48</vt:i4>
      </vt:variant>
      <vt:variant>
        <vt:i4>0</vt:i4>
      </vt:variant>
      <vt:variant>
        <vt:i4>5</vt:i4>
      </vt:variant>
      <vt:variant>
        <vt:lpwstr>https://thuonghieucongluan.com.vn/hang-gia-vet-seo-toan-cau-de-doa-kinh-te-va-niem-tin-nguoi-tieu-dung-a266309.html</vt:lpwstr>
      </vt:variant>
      <vt:variant>
        <vt:lpwstr/>
      </vt:variant>
      <vt:variant>
        <vt:i4>4325465</vt:i4>
      </vt:variant>
      <vt:variant>
        <vt:i4>45</vt:i4>
      </vt:variant>
      <vt:variant>
        <vt:i4>0</vt:i4>
      </vt:variant>
      <vt:variant>
        <vt:i4>5</vt:i4>
      </vt:variant>
      <vt:variant>
        <vt:lpwstr>https://thanhnien.vn/giam-doc-bi-khoi-to-vi-san-xuat-ca-ngan-chai-tuong-ot-gia-cho-bep-tap-the-185260127113736774.htm</vt:lpwstr>
      </vt:variant>
      <vt:variant>
        <vt:lpwstr/>
      </vt:variant>
      <vt:variant>
        <vt:i4>7667839</vt:i4>
      </vt:variant>
      <vt:variant>
        <vt:i4>42</vt:i4>
      </vt:variant>
      <vt:variant>
        <vt:i4>0</vt:i4>
      </vt:variant>
      <vt:variant>
        <vt:i4>5</vt:i4>
      </vt:variant>
      <vt:variant>
        <vt:lpwstr>https://hanoionline.vn/thu-doan-dua-gao-st25-gia-den-nguoi-tieu-dung-337354.htm</vt:lpwstr>
      </vt:variant>
      <vt:variant>
        <vt:lpwstr/>
      </vt:variant>
      <vt:variant>
        <vt:i4>5636182</vt:i4>
      </vt:variant>
      <vt:variant>
        <vt:i4>39</vt:i4>
      </vt:variant>
      <vt:variant>
        <vt:i4>0</vt:i4>
      </vt:variant>
      <vt:variant>
        <vt:i4>5</vt:i4>
      </vt:variant>
      <vt:variant>
        <vt:lpwstr>https://thanhnien.vn/che-bien-21-tan-ca-phe-gia-chu-doanh-nghiep-o-phu-yen-bi-khoi-to-185250609144953464.htm</vt:lpwstr>
      </vt:variant>
      <vt:variant>
        <vt:lpwstr/>
      </vt:variant>
      <vt:variant>
        <vt:i4>524313</vt:i4>
      </vt:variant>
      <vt:variant>
        <vt:i4>36</vt:i4>
      </vt:variant>
      <vt:variant>
        <vt:i4>0</vt:i4>
      </vt:variant>
      <vt:variant>
        <vt:i4>5</vt:i4>
      </vt:variant>
      <vt:variant>
        <vt:lpwstr>https://thanhnien.vn/ha-noi-pha-duong-day-ban-loa-tai-nghe-dong-ho-gia-cuc-lon-185250606192715008.htm</vt:lpwstr>
      </vt:variant>
      <vt:variant>
        <vt:lpwstr/>
      </vt:variant>
      <vt:variant>
        <vt:i4>7077930</vt:i4>
      </vt:variant>
      <vt:variant>
        <vt:i4>33</vt:i4>
      </vt:variant>
      <vt:variant>
        <vt:i4>0</vt:i4>
      </vt:variant>
      <vt:variant>
        <vt:i4>5</vt:i4>
      </vt:variant>
      <vt:variant>
        <vt:lpwstr>https://congan.quangninh.gov.vn/tin-antt-va-canh-bao-toi-pham/khoi-to-nhom-doi-tuong-san-xuat-va-ban-hon-60-nghin-goi-thuoc-bao-ve-thuc-vat-gia-34364.html</vt:lpwstr>
      </vt:variant>
      <vt:variant>
        <vt:lpwstr/>
      </vt:variant>
      <vt:variant>
        <vt:i4>5701721</vt:i4>
      </vt:variant>
      <vt:variant>
        <vt:i4>30</vt:i4>
      </vt:variant>
      <vt:variant>
        <vt:i4>0</vt:i4>
      </vt:variant>
      <vt:variant>
        <vt:i4>5</vt:i4>
      </vt:variant>
      <vt:variant>
        <vt:lpwstr>https://nhandan.vn/da-nang-xet-xu-13-bi-cao-trong-duong-day-san-xuat-buon-ban-sach-giao-khoa-gia-post879445.html</vt:lpwstr>
      </vt:variant>
      <vt:variant>
        <vt:lpwstr/>
      </vt:variant>
      <vt:variant>
        <vt:i4>1376344</vt:i4>
      </vt:variant>
      <vt:variant>
        <vt:i4>27</vt:i4>
      </vt:variant>
      <vt:variant>
        <vt:i4>0</vt:i4>
      </vt:variant>
      <vt:variant>
        <vt:i4>5</vt:i4>
      </vt:variant>
      <vt:variant>
        <vt:lpwstr>https://tuoitre.vn/truoc-khi-bi-bat-tam-giam-ong-nguyen-quoc-vu-co-nhung-san-pham-nao-dinh-vi-pham-20251105214132007.htm</vt:lpwstr>
      </vt:variant>
      <vt:variant>
        <vt:lpwstr/>
      </vt:variant>
      <vt:variant>
        <vt:i4>655371</vt:i4>
      </vt:variant>
      <vt:variant>
        <vt:i4>24</vt:i4>
      </vt:variant>
      <vt:variant>
        <vt:i4>0</vt:i4>
      </vt:variant>
      <vt:variant>
        <vt:i4>5</vt:i4>
      </vt:variant>
      <vt:variant>
        <vt:lpwstr>https://thuonghieucongluan.com.vn/dak-lak-buon-ban-phu-tung-o-to-gia-hai-bi-cao-linh-tong-cong-hon-11-nam-tu-a291070.html</vt:lpwstr>
      </vt:variant>
      <vt:variant>
        <vt:lpwstr/>
      </vt:variant>
      <vt:variant>
        <vt:i4>3342372</vt:i4>
      </vt:variant>
      <vt:variant>
        <vt:i4>21</vt:i4>
      </vt:variant>
      <vt:variant>
        <vt:i4>0</vt:i4>
      </vt:variant>
      <vt:variant>
        <vt:i4>5</vt:i4>
      </vt:variant>
      <vt:variant>
        <vt:lpwstr>https://nhandan.vn/khoi-to-bat-tam-giam-giam-doc-cong-ty-tomoken-san-xuat-hang-trieu-binh-chua-chay-gia-post912973.html</vt:lpwstr>
      </vt:variant>
      <vt:variant>
        <vt:lpwstr/>
      </vt:variant>
      <vt:variant>
        <vt:i4>5832729</vt:i4>
      </vt:variant>
      <vt:variant>
        <vt:i4>18</vt:i4>
      </vt:variant>
      <vt:variant>
        <vt:i4>0</vt:i4>
      </vt:variant>
      <vt:variant>
        <vt:i4>5</vt:i4>
      </vt:variant>
      <vt:variant>
        <vt:lpwstr>https://bocongan.gov.vn/bai-viet/lao-cai-triet-pha-duong-day-san-xuat-buon-ban-thuc-pham-chuc-nang-gia-quy-mo-dac-biet-lon-hoat-dong-tren-dia-ban-ca-nuoc-1768740091</vt:lpwstr>
      </vt:variant>
      <vt:variant>
        <vt:lpwstr/>
      </vt:variant>
      <vt:variant>
        <vt:i4>7143466</vt:i4>
      </vt:variant>
      <vt:variant>
        <vt:i4>15</vt:i4>
      </vt:variant>
      <vt:variant>
        <vt:i4>0</vt:i4>
      </vt:variant>
      <vt:variant>
        <vt:i4>5</vt:i4>
      </vt:variant>
      <vt:variant>
        <vt:lpwstr>https://thanglong.chinhphu.vn/ha-noi-khoi-to-4-doi-tuong-san-xuat-buon-ban-thit-bo-gia-wagyu-103251014171207702.htm</vt:lpwstr>
      </vt:variant>
      <vt:variant>
        <vt:lpwstr/>
      </vt:variant>
      <vt:variant>
        <vt:i4>1310736</vt:i4>
      </vt:variant>
      <vt:variant>
        <vt:i4>12</vt:i4>
      </vt:variant>
      <vt:variant>
        <vt:i4>0</vt:i4>
      </vt:variant>
      <vt:variant>
        <vt:i4>5</vt:i4>
      </vt:variant>
      <vt:variant>
        <vt:lpwstr>https://baolangson.vn/tong-ket-dot-cao-diem-dau-tranh-chong-buon-lau-gian-lan-thuong-mai-va-hang-gia-5050955.html</vt:lpwstr>
      </vt:variant>
      <vt:variant>
        <vt:lpwstr/>
      </vt:variant>
      <vt:variant>
        <vt:i4>5570640</vt:i4>
      </vt:variant>
      <vt:variant>
        <vt:i4>9</vt:i4>
      </vt:variant>
      <vt:variant>
        <vt:i4>0</vt:i4>
      </vt:variant>
      <vt:variant>
        <vt:i4>5</vt:i4>
      </vt:variant>
      <vt:variant>
        <vt:lpwstr>https://thoibaotaichinhvietnam.vn/10696-vu-san-xuat-mua-ban-hang-gia-bi-phat-hien-trong-2-nam-176338.html</vt:lpwstr>
      </vt:variant>
      <vt:variant>
        <vt:lpwstr/>
      </vt:variant>
      <vt:variant>
        <vt:i4>7209083</vt:i4>
      </vt:variant>
      <vt:variant>
        <vt:i4>6</vt:i4>
      </vt:variant>
      <vt:variant>
        <vt:i4>0</vt:i4>
      </vt:variant>
      <vt:variant>
        <vt:i4>5</vt:i4>
      </vt:variant>
      <vt:variant>
        <vt:lpwstr>https://world-border-congress.com/counterfeit-and-substandard-food-worth-eur-95-million-seized-in-global-operation/</vt:lpwstr>
      </vt:variant>
      <vt:variant>
        <vt:lpwstr/>
      </vt:variant>
      <vt:variant>
        <vt:i4>7798844</vt:i4>
      </vt:variant>
      <vt:variant>
        <vt:i4>3</vt:i4>
      </vt:variant>
      <vt:variant>
        <vt:i4>0</vt:i4>
      </vt:variant>
      <vt:variant>
        <vt:i4>5</vt:i4>
      </vt:variant>
      <vt:variant>
        <vt:lpwstr>https://www.myjournalcourier.com/opinion/article/counterfeiters-benefit-tariff-economy-20327538.php</vt:lpwstr>
      </vt:variant>
      <vt:variant>
        <vt:lpwstr/>
      </vt:variant>
      <vt:variant>
        <vt:i4>5570683</vt:i4>
      </vt:variant>
      <vt:variant>
        <vt:i4>0</vt:i4>
      </vt:variant>
      <vt:variant>
        <vt:i4>0</vt:i4>
      </vt:variant>
      <vt:variant>
        <vt:i4>5</vt:i4>
      </vt:variant>
      <vt:variant>
        <vt:lpwstr>https://www.who.int/news-room/fact-sheets/detail/substandard-and-falsified-medical-products?utm_source=chatgpt.com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CV noi bo</dc:title>
  <dc:subject/>
  <dc:creator>bachx</dc:creator>
  <cp:keywords/>
  <cp:lastModifiedBy>Anh (Nguyen Ngoc Anh)</cp:lastModifiedBy>
  <cp:revision>9</cp:revision>
  <cp:lastPrinted>2026-02-13T06:32:00Z</cp:lastPrinted>
  <dcterms:created xsi:type="dcterms:W3CDTF">2026-02-13T06:30:00Z</dcterms:created>
  <dcterms:modified xsi:type="dcterms:W3CDTF">2026-02-23T08:07:00Z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
  </property>
</Properties>
</file>